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9DE54" w14:textId="77777777" w:rsidR="009A3A76" w:rsidRDefault="009A3A76">
      <w:pPr>
        <w:spacing w:line="500" w:lineRule="exact"/>
        <w:jc w:val="center"/>
        <w:rPr>
          <w:rFonts w:ascii="黑体" w:eastAsia="黑体" w:hAnsi="黑体"/>
          <w:sz w:val="32"/>
          <w:szCs w:val="28"/>
        </w:rPr>
      </w:pPr>
      <w:r w:rsidRPr="00DB58FD">
        <w:rPr>
          <w:rFonts w:ascii="黑体" w:eastAsia="黑体" w:hAnsi="黑体" w:hint="eastAsia"/>
          <w:kern w:val="0"/>
          <w:sz w:val="32"/>
          <w:szCs w:val="28"/>
        </w:rPr>
        <w:t>“浙江制造”标准</w:t>
      </w:r>
      <w:r w:rsidR="0050466B" w:rsidRPr="00DB58FD">
        <w:rPr>
          <w:rFonts w:ascii="黑体" w:eastAsia="黑体" w:hAnsi="黑体" w:hint="eastAsia"/>
          <w:sz w:val="32"/>
          <w:szCs w:val="28"/>
        </w:rPr>
        <w:t>《</w:t>
      </w:r>
      <w:r w:rsidRPr="009A3A76">
        <w:rPr>
          <w:rFonts w:ascii="黑体" w:eastAsia="黑体" w:hAnsi="黑体" w:hint="eastAsia"/>
          <w:kern w:val="0"/>
          <w:sz w:val="32"/>
          <w:szCs w:val="28"/>
        </w:rPr>
        <w:t>摄影摄像用高显色宽色域LED灯具</w:t>
      </w:r>
      <w:r w:rsidR="0050466B" w:rsidRPr="00DB58FD">
        <w:rPr>
          <w:rFonts w:ascii="黑体" w:eastAsia="黑体" w:hAnsi="黑体" w:hint="eastAsia"/>
          <w:sz w:val="32"/>
          <w:szCs w:val="28"/>
        </w:rPr>
        <w:t>》</w:t>
      </w:r>
    </w:p>
    <w:p w14:paraId="3F65E44A" w14:textId="1BC66B35" w:rsidR="0050466B" w:rsidRPr="00DB58FD" w:rsidRDefault="0050466B">
      <w:pPr>
        <w:spacing w:line="500" w:lineRule="exact"/>
        <w:jc w:val="center"/>
        <w:rPr>
          <w:rFonts w:ascii="黑体" w:eastAsia="黑体" w:hAnsi="黑体"/>
          <w:sz w:val="32"/>
          <w:szCs w:val="28"/>
        </w:rPr>
      </w:pPr>
      <w:r w:rsidRPr="00DB58FD">
        <w:rPr>
          <w:rFonts w:ascii="黑体" w:eastAsia="黑体" w:hAnsi="黑体" w:hint="eastAsia"/>
          <w:kern w:val="0"/>
          <w:sz w:val="32"/>
          <w:szCs w:val="28"/>
        </w:rPr>
        <w:t>编制说明</w:t>
      </w:r>
    </w:p>
    <w:p w14:paraId="42F3BC8E" w14:textId="77777777" w:rsidR="0050466B" w:rsidRPr="00DB58FD" w:rsidRDefault="0050466B">
      <w:pPr>
        <w:pStyle w:val="af"/>
        <w:spacing w:before="312" w:after="312"/>
        <w:jc w:val="left"/>
        <w:rPr>
          <w:rFonts w:hAnsi="黑体"/>
          <w:sz w:val="24"/>
          <w:szCs w:val="24"/>
        </w:rPr>
      </w:pPr>
      <w:r w:rsidRPr="00DB58FD">
        <w:rPr>
          <w:rFonts w:hAnsi="黑体"/>
          <w:sz w:val="24"/>
          <w:szCs w:val="24"/>
        </w:rPr>
        <w:t xml:space="preserve">1  </w:t>
      </w:r>
      <w:r w:rsidRPr="00DB58FD">
        <w:rPr>
          <w:rFonts w:hAnsi="黑体" w:hint="eastAsia"/>
          <w:sz w:val="24"/>
          <w:szCs w:val="24"/>
        </w:rPr>
        <w:t>项目背景</w:t>
      </w:r>
    </w:p>
    <w:p w14:paraId="7974506C" w14:textId="77777777" w:rsidR="009A3A76" w:rsidRPr="009A3A76" w:rsidRDefault="009A3A76" w:rsidP="009A3A76">
      <w:pPr>
        <w:pStyle w:val="af7"/>
        <w:spacing w:line="360" w:lineRule="auto"/>
        <w:ind w:firstLine="512"/>
        <w:rPr>
          <w:rFonts w:ascii="仿宋_GB2312" w:eastAsia="仿宋_GB2312" w:hAnsi="宋体"/>
          <w:spacing w:val="8"/>
          <w:sz w:val="24"/>
          <w:szCs w:val="24"/>
        </w:rPr>
      </w:pPr>
      <w:r w:rsidRPr="009A3A76">
        <w:rPr>
          <w:rFonts w:ascii="仿宋_GB2312" w:eastAsia="仿宋_GB2312" w:hAnsi="宋体" w:hint="eastAsia"/>
          <w:spacing w:val="8"/>
          <w:sz w:val="24"/>
          <w:szCs w:val="24"/>
        </w:rPr>
        <w:t>LED照明产品系利用发光二极管作为光源制造出来的照明器具，具有高效、节能、环保、易维护等显着特点，是实现节能减排的有效途径。在全球能源短缺的背景下，LED照明将逐渐成为照明领域的主流产品，引领照明史上继白炽灯、荧光灯之后的又一场照明光源的革命。</w:t>
      </w:r>
    </w:p>
    <w:p w14:paraId="7E3E3B89" w14:textId="77777777" w:rsidR="009A3A76" w:rsidRPr="009A3A76" w:rsidRDefault="009A3A76" w:rsidP="009A3A76">
      <w:pPr>
        <w:pStyle w:val="af7"/>
        <w:spacing w:line="360" w:lineRule="auto"/>
        <w:ind w:firstLine="512"/>
        <w:rPr>
          <w:rFonts w:ascii="仿宋_GB2312" w:eastAsia="仿宋_GB2312" w:hAnsi="宋体"/>
          <w:spacing w:val="8"/>
          <w:sz w:val="24"/>
          <w:szCs w:val="24"/>
        </w:rPr>
      </w:pPr>
      <w:r w:rsidRPr="009A3A76">
        <w:rPr>
          <w:rFonts w:ascii="仿宋_GB2312" w:eastAsia="仿宋_GB2312" w:hAnsi="宋体" w:hint="eastAsia"/>
          <w:spacing w:val="8"/>
          <w:sz w:val="24"/>
          <w:szCs w:val="24"/>
        </w:rPr>
        <w:t>近年来，全球LED市场高速增长，已逐步取代白炽灯、荧光灯等其他照明光源，渗透率持续快速提升。截至2020年末全球LED照明渗透率已达到45.3%。</w:t>
      </w:r>
    </w:p>
    <w:p w14:paraId="006F060D" w14:textId="07CF6972" w:rsidR="009A3A76" w:rsidRDefault="009A3A76" w:rsidP="009A3A76">
      <w:pPr>
        <w:pStyle w:val="af7"/>
        <w:spacing w:line="360" w:lineRule="auto"/>
        <w:ind w:firstLine="512"/>
        <w:rPr>
          <w:rFonts w:ascii="仿宋_GB2312" w:eastAsia="仿宋_GB2312" w:hAnsi="宋体"/>
          <w:spacing w:val="8"/>
          <w:sz w:val="24"/>
          <w:szCs w:val="24"/>
        </w:rPr>
      </w:pPr>
      <w:r w:rsidRPr="009A3A76">
        <w:rPr>
          <w:rFonts w:ascii="仿宋_GB2312" w:eastAsia="仿宋_GB2312" w:hAnsi="宋体" w:hint="eastAsia"/>
          <w:spacing w:val="8"/>
          <w:sz w:val="24"/>
          <w:szCs w:val="24"/>
        </w:rPr>
        <w:t>中国LED照明市场产值规模由2015年的2596亿元增长到2020年的4155亿元，年均复合增长率达到16.97%，增速高于全球平均水平。预计到2021年，中国LED照明市场产值有望达到5900亿元，2020-2021年仍有望能保持超过12%的年均复合增长水平。LED对传统照明市场的替代效应极大激发了半导体照明市场的需求，国内半导体照明产业有望迎来关键的发展机遇。</w:t>
      </w:r>
    </w:p>
    <w:p w14:paraId="4DED737C" w14:textId="77777777" w:rsidR="009A3A76" w:rsidRPr="009A3A76" w:rsidRDefault="009A3A76" w:rsidP="009A3A76">
      <w:pPr>
        <w:pStyle w:val="af7"/>
        <w:spacing w:line="360" w:lineRule="auto"/>
        <w:ind w:firstLine="512"/>
        <w:rPr>
          <w:rFonts w:ascii="仿宋_GB2312" w:eastAsia="仿宋_GB2312" w:hAnsi="宋体"/>
          <w:spacing w:val="8"/>
          <w:sz w:val="24"/>
          <w:szCs w:val="24"/>
        </w:rPr>
      </w:pPr>
      <w:r w:rsidRPr="009A3A76">
        <w:rPr>
          <w:rFonts w:ascii="仿宋_GB2312" w:eastAsia="仿宋_GB2312" w:hAnsi="宋体" w:hint="eastAsia"/>
          <w:spacing w:val="8"/>
          <w:sz w:val="24"/>
          <w:szCs w:val="24"/>
        </w:rPr>
        <w:t>由于生活水平的不断提高，人们对于视频作品色彩的要求越来越高，制作方对于摄影摄像灯光也提出了新要求，近年来摄影摄像灯具市场有以下发展趋势：</w:t>
      </w:r>
    </w:p>
    <w:p w14:paraId="297434D7" w14:textId="77777777" w:rsidR="009A3A76" w:rsidRPr="009A3A76" w:rsidRDefault="009A3A76" w:rsidP="009A3A76">
      <w:pPr>
        <w:pStyle w:val="af7"/>
        <w:spacing w:line="360" w:lineRule="auto"/>
        <w:ind w:firstLine="512"/>
        <w:rPr>
          <w:rFonts w:ascii="仿宋_GB2312" w:eastAsia="仿宋_GB2312" w:hAnsi="宋体"/>
          <w:spacing w:val="8"/>
          <w:sz w:val="24"/>
          <w:szCs w:val="24"/>
        </w:rPr>
      </w:pPr>
      <w:r w:rsidRPr="009A3A76">
        <w:rPr>
          <w:rFonts w:ascii="仿宋_GB2312" w:eastAsia="仿宋_GB2312" w:hAnsi="宋体" w:hint="eastAsia"/>
          <w:spacing w:val="8"/>
          <w:sz w:val="24"/>
          <w:szCs w:val="24"/>
        </w:rPr>
        <w:t>1）色彩准确--人们要求摄影摄像灯在拍摄作品的过程中能够提供准确的色彩，以便拍出的作品能更真实。</w:t>
      </w:r>
    </w:p>
    <w:p w14:paraId="6A1BD8F2" w14:textId="77777777" w:rsidR="009A3A76" w:rsidRPr="009A3A76" w:rsidRDefault="009A3A76" w:rsidP="009A3A76">
      <w:pPr>
        <w:pStyle w:val="af7"/>
        <w:spacing w:line="360" w:lineRule="auto"/>
        <w:ind w:firstLine="512"/>
        <w:rPr>
          <w:rFonts w:ascii="仿宋_GB2312" w:eastAsia="仿宋_GB2312" w:hAnsi="宋体"/>
          <w:spacing w:val="8"/>
          <w:sz w:val="24"/>
          <w:szCs w:val="24"/>
        </w:rPr>
      </w:pPr>
      <w:r w:rsidRPr="009A3A76">
        <w:rPr>
          <w:rFonts w:ascii="仿宋_GB2312" w:eastAsia="仿宋_GB2312" w:hAnsi="宋体" w:hint="eastAsia"/>
          <w:spacing w:val="8"/>
          <w:sz w:val="24"/>
          <w:szCs w:val="24"/>
        </w:rPr>
        <w:t>2）</w:t>
      </w:r>
      <w:proofErr w:type="gramStart"/>
      <w:r w:rsidRPr="009A3A76">
        <w:rPr>
          <w:rFonts w:ascii="仿宋_GB2312" w:eastAsia="仿宋_GB2312" w:hAnsi="宋体" w:hint="eastAsia"/>
          <w:spacing w:val="8"/>
          <w:sz w:val="24"/>
          <w:szCs w:val="24"/>
        </w:rPr>
        <w:t>色域宽广</w:t>
      </w:r>
      <w:proofErr w:type="gramEnd"/>
      <w:r w:rsidRPr="009A3A76">
        <w:rPr>
          <w:rFonts w:ascii="仿宋_GB2312" w:eastAsia="仿宋_GB2312" w:hAnsi="宋体" w:hint="eastAsia"/>
          <w:spacing w:val="8"/>
          <w:sz w:val="24"/>
          <w:szCs w:val="24"/>
        </w:rPr>
        <w:t>--人们要求摄影摄像灯在拍摄作品的过程中能够提供更宽广的色域，能够适应多种拍摄场景。</w:t>
      </w:r>
    </w:p>
    <w:p w14:paraId="495EA8A3" w14:textId="77777777" w:rsidR="009A3A76" w:rsidRPr="009A3A76" w:rsidRDefault="009A3A76" w:rsidP="009A3A76">
      <w:pPr>
        <w:pStyle w:val="af7"/>
        <w:spacing w:line="360" w:lineRule="auto"/>
        <w:ind w:firstLine="512"/>
        <w:rPr>
          <w:rFonts w:ascii="仿宋_GB2312" w:eastAsia="仿宋_GB2312" w:hAnsi="宋体"/>
          <w:spacing w:val="8"/>
          <w:sz w:val="24"/>
          <w:szCs w:val="24"/>
        </w:rPr>
      </w:pPr>
      <w:r w:rsidRPr="009A3A76">
        <w:rPr>
          <w:rFonts w:ascii="仿宋_GB2312" w:eastAsia="仿宋_GB2312" w:hAnsi="宋体" w:hint="eastAsia"/>
          <w:spacing w:val="8"/>
          <w:sz w:val="24"/>
          <w:szCs w:val="24"/>
        </w:rPr>
        <w:t>3）自动化程度高--人们希望产品在制造过程中拥有更高的自动化水平，可以实现物流、制造、质量、设备等生产管理数字化、透明化，生产过程可全流程追溯。</w:t>
      </w:r>
    </w:p>
    <w:p w14:paraId="3B0CF801" w14:textId="52F6DADB" w:rsidR="009A3A76" w:rsidRDefault="009A3A76" w:rsidP="009A3A76">
      <w:pPr>
        <w:pStyle w:val="af7"/>
        <w:spacing w:line="360" w:lineRule="auto"/>
        <w:ind w:firstLine="512"/>
        <w:rPr>
          <w:rFonts w:ascii="仿宋_GB2312" w:eastAsia="仿宋_GB2312" w:hAnsi="宋体"/>
          <w:spacing w:val="8"/>
          <w:sz w:val="24"/>
          <w:szCs w:val="24"/>
        </w:rPr>
      </w:pPr>
      <w:r w:rsidRPr="009A3A76">
        <w:rPr>
          <w:rFonts w:ascii="仿宋_GB2312" w:eastAsia="仿宋_GB2312" w:hAnsi="宋体" w:hint="eastAsia"/>
          <w:spacing w:val="8"/>
          <w:sz w:val="24"/>
          <w:szCs w:val="24"/>
        </w:rPr>
        <w:t>4）环保--人们要求在制造过程中能够秉承绿色环保的理念，能够有效保护生产厂商周边的环境安全</w:t>
      </w:r>
    </w:p>
    <w:p w14:paraId="6336E377" w14:textId="6F15EF54" w:rsidR="009A3A76" w:rsidRDefault="009A3A76" w:rsidP="009A3A76">
      <w:pPr>
        <w:pStyle w:val="af7"/>
        <w:spacing w:line="360" w:lineRule="auto"/>
        <w:ind w:firstLine="512"/>
        <w:rPr>
          <w:rFonts w:ascii="仿宋_GB2312" w:eastAsia="仿宋_GB2312" w:hAnsi="宋体"/>
          <w:spacing w:val="8"/>
          <w:sz w:val="24"/>
          <w:szCs w:val="24"/>
        </w:rPr>
      </w:pPr>
      <w:r w:rsidRPr="009A3A76">
        <w:rPr>
          <w:rFonts w:ascii="仿宋_GB2312" w:eastAsia="仿宋_GB2312" w:hAnsi="宋体" w:hint="eastAsia"/>
          <w:spacing w:val="8"/>
          <w:sz w:val="24"/>
          <w:szCs w:val="24"/>
        </w:rPr>
        <w:t>目前国内摄影摄像用高显色</w:t>
      </w:r>
      <w:proofErr w:type="gramStart"/>
      <w:r w:rsidRPr="009A3A76">
        <w:rPr>
          <w:rFonts w:ascii="仿宋_GB2312" w:eastAsia="仿宋_GB2312" w:hAnsi="宋体" w:hint="eastAsia"/>
          <w:spacing w:val="8"/>
          <w:sz w:val="24"/>
          <w:szCs w:val="24"/>
        </w:rPr>
        <w:t>宽色域</w:t>
      </w:r>
      <w:proofErr w:type="gramEnd"/>
      <w:r w:rsidRPr="009A3A76">
        <w:rPr>
          <w:rFonts w:ascii="仿宋_GB2312" w:eastAsia="仿宋_GB2312" w:hAnsi="宋体" w:hint="eastAsia"/>
          <w:spacing w:val="8"/>
          <w:sz w:val="24"/>
          <w:szCs w:val="24"/>
        </w:rPr>
        <w:t>LED灯具标准有GY/T 302-2016《电影电视用白光LED灯具技术要求和测量方法》，但这个标准只适用于白光LED灯具，</w:t>
      </w:r>
      <w:r w:rsidRPr="009A3A76">
        <w:rPr>
          <w:rFonts w:ascii="仿宋_GB2312" w:eastAsia="仿宋_GB2312" w:hAnsi="宋体" w:hint="eastAsia"/>
          <w:spacing w:val="8"/>
          <w:sz w:val="24"/>
          <w:szCs w:val="24"/>
        </w:rPr>
        <w:lastRenderedPageBreak/>
        <w:t>不适用于彩色LED灯具，GY/T 302-2016中缺少了对于摄影摄像用高显色</w:t>
      </w:r>
      <w:proofErr w:type="gramStart"/>
      <w:r w:rsidRPr="009A3A76">
        <w:rPr>
          <w:rFonts w:ascii="仿宋_GB2312" w:eastAsia="仿宋_GB2312" w:hAnsi="宋体" w:hint="eastAsia"/>
          <w:spacing w:val="8"/>
          <w:sz w:val="24"/>
          <w:szCs w:val="24"/>
        </w:rPr>
        <w:t>宽色</w:t>
      </w:r>
      <w:proofErr w:type="gramEnd"/>
      <w:r w:rsidRPr="009A3A76">
        <w:rPr>
          <w:rFonts w:ascii="仿宋_GB2312" w:eastAsia="仿宋_GB2312" w:hAnsi="宋体" w:hint="eastAsia"/>
          <w:spacing w:val="8"/>
          <w:sz w:val="24"/>
          <w:szCs w:val="24"/>
        </w:rPr>
        <w:t>域LED灯具很重要的</w:t>
      </w:r>
      <w:proofErr w:type="gramStart"/>
      <w:r w:rsidRPr="009A3A76">
        <w:rPr>
          <w:rFonts w:ascii="仿宋_GB2312" w:eastAsia="仿宋_GB2312" w:hAnsi="宋体" w:hint="eastAsia"/>
          <w:spacing w:val="8"/>
          <w:sz w:val="24"/>
          <w:szCs w:val="24"/>
        </w:rPr>
        <w:t>耐振</w:t>
      </w:r>
      <w:proofErr w:type="gramEnd"/>
      <w:r w:rsidRPr="009A3A76">
        <w:rPr>
          <w:rFonts w:ascii="仿宋_GB2312" w:eastAsia="仿宋_GB2312" w:hAnsi="宋体" w:hint="eastAsia"/>
          <w:spacing w:val="8"/>
          <w:sz w:val="24"/>
          <w:szCs w:val="24"/>
        </w:rPr>
        <w:t>性、照度、色温、主波长、</w:t>
      </w:r>
      <w:proofErr w:type="gramStart"/>
      <w:r w:rsidRPr="009A3A76">
        <w:rPr>
          <w:rFonts w:ascii="仿宋_GB2312" w:eastAsia="仿宋_GB2312" w:hAnsi="宋体" w:hint="eastAsia"/>
          <w:spacing w:val="8"/>
          <w:sz w:val="24"/>
          <w:szCs w:val="24"/>
        </w:rPr>
        <w:t>色域覆盖</w:t>
      </w:r>
      <w:proofErr w:type="gramEnd"/>
      <w:r w:rsidRPr="009A3A76">
        <w:rPr>
          <w:rFonts w:ascii="仿宋_GB2312" w:eastAsia="仿宋_GB2312" w:hAnsi="宋体" w:hint="eastAsia"/>
          <w:spacing w:val="8"/>
          <w:sz w:val="24"/>
          <w:szCs w:val="24"/>
        </w:rPr>
        <w:t>率、TLCI指数等指标要求，且部分指标要求较低，比如：光输出稳定性、显色指数、调光脉冲频率、调光特性等，因此，现有的国家/行业标准对于摄影摄像用高显色</w:t>
      </w:r>
      <w:proofErr w:type="gramStart"/>
      <w:r w:rsidRPr="009A3A76">
        <w:rPr>
          <w:rFonts w:ascii="仿宋_GB2312" w:eastAsia="仿宋_GB2312" w:hAnsi="宋体" w:hint="eastAsia"/>
          <w:spacing w:val="8"/>
          <w:sz w:val="24"/>
          <w:szCs w:val="24"/>
        </w:rPr>
        <w:t>宽色域</w:t>
      </w:r>
      <w:proofErr w:type="gramEnd"/>
      <w:r w:rsidRPr="009A3A76">
        <w:rPr>
          <w:rFonts w:ascii="仿宋_GB2312" w:eastAsia="仿宋_GB2312" w:hAnsi="宋体" w:hint="eastAsia"/>
          <w:spacing w:val="8"/>
          <w:sz w:val="24"/>
          <w:szCs w:val="24"/>
        </w:rPr>
        <w:t>LED灯具并不完全适用，部分指标只能借鉴和参考。</w:t>
      </w:r>
    </w:p>
    <w:p w14:paraId="378B55A3" w14:textId="73D61493" w:rsidR="009A3A76" w:rsidRDefault="009A3A76" w:rsidP="009A3A76">
      <w:pPr>
        <w:pStyle w:val="af7"/>
        <w:spacing w:line="360" w:lineRule="auto"/>
        <w:ind w:firstLine="512"/>
        <w:rPr>
          <w:rFonts w:ascii="仿宋_GB2312" w:eastAsia="仿宋_GB2312" w:hAnsi="宋体"/>
          <w:spacing w:val="8"/>
          <w:sz w:val="24"/>
          <w:szCs w:val="24"/>
        </w:rPr>
      </w:pPr>
      <w:r w:rsidRPr="009A3A76">
        <w:rPr>
          <w:rFonts w:ascii="仿宋_GB2312" w:eastAsia="仿宋_GB2312" w:hAnsi="宋体" w:hint="eastAsia"/>
          <w:spacing w:val="8"/>
          <w:sz w:val="24"/>
          <w:szCs w:val="24"/>
        </w:rPr>
        <w:t>目前国外的摄影灯标准有IEC 60598-2-17-2017《Luminaires-Part 2-17:Particular Requirements-Luminaires For Stage Lighting, Television And Film Studios (Outdoor And Indoor)》，该标准适用范围较广，</w:t>
      </w:r>
      <w:proofErr w:type="gramStart"/>
      <w:r w:rsidRPr="009A3A76">
        <w:rPr>
          <w:rFonts w:ascii="仿宋_GB2312" w:eastAsia="仿宋_GB2312" w:hAnsi="宋体" w:hint="eastAsia"/>
          <w:spacing w:val="8"/>
          <w:sz w:val="24"/>
          <w:szCs w:val="24"/>
        </w:rPr>
        <w:t>且指标</w:t>
      </w:r>
      <w:proofErr w:type="gramEnd"/>
      <w:r w:rsidRPr="009A3A76">
        <w:rPr>
          <w:rFonts w:ascii="仿宋_GB2312" w:eastAsia="仿宋_GB2312" w:hAnsi="宋体" w:hint="eastAsia"/>
          <w:spacing w:val="8"/>
          <w:sz w:val="24"/>
          <w:szCs w:val="24"/>
        </w:rPr>
        <w:t>规定的都是电气安全类指标，没有对于摄影摄像用高显色</w:t>
      </w:r>
      <w:proofErr w:type="gramStart"/>
      <w:r w:rsidRPr="009A3A76">
        <w:rPr>
          <w:rFonts w:ascii="仿宋_GB2312" w:eastAsia="仿宋_GB2312" w:hAnsi="宋体" w:hint="eastAsia"/>
          <w:spacing w:val="8"/>
          <w:sz w:val="24"/>
          <w:szCs w:val="24"/>
        </w:rPr>
        <w:t>宽色</w:t>
      </w:r>
      <w:proofErr w:type="gramEnd"/>
      <w:r w:rsidRPr="009A3A76">
        <w:rPr>
          <w:rFonts w:ascii="仿宋_GB2312" w:eastAsia="仿宋_GB2312" w:hAnsi="宋体" w:hint="eastAsia"/>
          <w:spacing w:val="8"/>
          <w:sz w:val="24"/>
          <w:szCs w:val="24"/>
        </w:rPr>
        <w:t>域LED灯具的性能指标做出要求，所以目前现有国外标准对于摄影摄像用高显色</w:t>
      </w:r>
      <w:proofErr w:type="gramStart"/>
      <w:r w:rsidRPr="009A3A76">
        <w:rPr>
          <w:rFonts w:ascii="仿宋_GB2312" w:eastAsia="仿宋_GB2312" w:hAnsi="宋体" w:hint="eastAsia"/>
          <w:spacing w:val="8"/>
          <w:sz w:val="24"/>
          <w:szCs w:val="24"/>
        </w:rPr>
        <w:t>宽色</w:t>
      </w:r>
      <w:proofErr w:type="gramEnd"/>
      <w:r w:rsidRPr="009A3A76">
        <w:rPr>
          <w:rFonts w:ascii="仿宋_GB2312" w:eastAsia="仿宋_GB2312" w:hAnsi="宋体" w:hint="eastAsia"/>
          <w:spacing w:val="8"/>
          <w:sz w:val="24"/>
          <w:szCs w:val="24"/>
        </w:rPr>
        <w:t>域LED灯具并不完全适用。</w:t>
      </w:r>
    </w:p>
    <w:p w14:paraId="655C71EC" w14:textId="12F6A3A5" w:rsidR="009A3A76" w:rsidRDefault="009A3A76" w:rsidP="00F72363">
      <w:pPr>
        <w:pStyle w:val="af7"/>
        <w:spacing w:line="360" w:lineRule="auto"/>
        <w:ind w:firstLine="512"/>
        <w:rPr>
          <w:rFonts w:ascii="仿宋_GB2312" w:eastAsia="仿宋_GB2312" w:hAnsi="宋体"/>
          <w:spacing w:val="8"/>
          <w:sz w:val="24"/>
          <w:szCs w:val="24"/>
        </w:rPr>
      </w:pPr>
      <w:r w:rsidRPr="009A3A76">
        <w:rPr>
          <w:rFonts w:ascii="仿宋_GB2312" w:eastAsia="仿宋_GB2312" w:hAnsi="宋体" w:hint="eastAsia"/>
          <w:spacing w:val="8"/>
          <w:sz w:val="24"/>
          <w:szCs w:val="24"/>
        </w:rPr>
        <w:t>所以制订并发布一套《摄影摄像用高显色宽色域LED灯具》“浙江制造”团体标准，树立行业标杆标准，促进浙江省内优势产业健康发展，规范摄影摄像用高显色</w:t>
      </w:r>
      <w:proofErr w:type="gramStart"/>
      <w:r w:rsidRPr="009A3A76">
        <w:rPr>
          <w:rFonts w:ascii="仿宋_GB2312" w:eastAsia="仿宋_GB2312" w:hAnsi="宋体" w:hint="eastAsia"/>
          <w:spacing w:val="8"/>
          <w:sz w:val="24"/>
          <w:szCs w:val="24"/>
        </w:rPr>
        <w:t>宽色域</w:t>
      </w:r>
      <w:proofErr w:type="gramEnd"/>
      <w:r w:rsidRPr="009A3A76">
        <w:rPr>
          <w:rFonts w:ascii="仿宋_GB2312" w:eastAsia="仿宋_GB2312" w:hAnsi="宋体" w:hint="eastAsia"/>
          <w:spacing w:val="8"/>
          <w:sz w:val="24"/>
          <w:szCs w:val="24"/>
        </w:rPr>
        <w:t>LED灯具行业是十分必要且迫在眉睫的事情。另外杭州新</w:t>
      </w:r>
      <w:proofErr w:type="gramStart"/>
      <w:r w:rsidRPr="009A3A76">
        <w:rPr>
          <w:rFonts w:ascii="仿宋_GB2312" w:eastAsia="仿宋_GB2312" w:hAnsi="宋体" w:hint="eastAsia"/>
          <w:spacing w:val="8"/>
          <w:sz w:val="24"/>
          <w:szCs w:val="24"/>
        </w:rPr>
        <w:t>湖电子</w:t>
      </w:r>
      <w:proofErr w:type="gramEnd"/>
      <w:r w:rsidRPr="009A3A76">
        <w:rPr>
          <w:rFonts w:ascii="仿宋_GB2312" w:eastAsia="仿宋_GB2312" w:hAnsi="宋体" w:hint="eastAsia"/>
          <w:spacing w:val="8"/>
          <w:sz w:val="24"/>
          <w:szCs w:val="24"/>
        </w:rPr>
        <w:t>有限公司代表国内同类产品的先进制造水平和优秀同类产品制造企业的行业引领企业，完全具备制定出符合国内一流、国际先进的《摄影摄像用高显色宽色域LED灯具》“浙江制造”团体标准的能力</w:t>
      </w:r>
      <w:r>
        <w:rPr>
          <w:rFonts w:ascii="仿宋_GB2312" w:eastAsia="仿宋_GB2312" w:hAnsi="宋体" w:hint="eastAsia"/>
          <w:spacing w:val="8"/>
          <w:sz w:val="24"/>
          <w:szCs w:val="24"/>
        </w:rPr>
        <w:t>。</w:t>
      </w:r>
    </w:p>
    <w:p w14:paraId="4E82810B" w14:textId="77777777" w:rsidR="0050466B" w:rsidRPr="00DB58FD" w:rsidRDefault="0050466B">
      <w:pPr>
        <w:pStyle w:val="af"/>
        <w:spacing w:before="312" w:after="312"/>
        <w:jc w:val="left"/>
        <w:rPr>
          <w:rFonts w:hAnsi="黑体"/>
          <w:sz w:val="24"/>
          <w:szCs w:val="24"/>
        </w:rPr>
      </w:pPr>
      <w:r w:rsidRPr="00DB58FD">
        <w:rPr>
          <w:rFonts w:hAnsi="黑体"/>
          <w:sz w:val="24"/>
          <w:szCs w:val="24"/>
        </w:rPr>
        <w:t xml:space="preserve">2  </w:t>
      </w:r>
      <w:r w:rsidRPr="00DB58FD">
        <w:rPr>
          <w:rFonts w:hAnsi="黑体" w:hint="eastAsia"/>
          <w:sz w:val="24"/>
          <w:szCs w:val="24"/>
        </w:rPr>
        <w:t>项目来源</w:t>
      </w:r>
    </w:p>
    <w:p w14:paraId="7F9D751C" w14:textId="7B30F089" w:rsidR="0050466B" w:rsidRPr="002361C0" w:rsidRDefault="0050466B" w:rsidP="002361C0">
      <w:pPr>
        <w:pStyle w:val="af7"/>
        <w:spacing w:line="360" w:lineRule="auto"/>
        <w:ind w:firstLine="512"/>
        <w:rPr>
          <w:rFonts w:ascii="仿宋_GB2312" w:eastAsia="仿宋_GB2312" w:hAnsi="宋体"/>
          <w:spacing w:val="8"/>
          <w:sz w:val="24"/>
          <w:szCs w:val="24"/>
        </w:rPr>
      </w:pPr>
      <w:r w:rsidRPr="002361C0">
        <w:rPr>
          <w:rFonts w:ascii="仿宋_GB2312" w:eastAsia="仿宋_GB2312" w:hAnsi="宋体" w:hint="eastAsia"/>
          <w:spacing w:val="8"/>
          <w:sz w:val="24"/>
          <w:szCs w:val="24"/>
        </w:rPr>
        <w:t>由</w:t>
      </w:r>
      <w:r w:rsidR="009A3A76">
        <w:rPr>
          <w:rFonts w:ascii="仿宋_GB2312" w:eastAsia="仿宋_GB2312" w:hAnsi="宋体" w:hint="eastAsia"/>
          <w:spacing w:val="8"/>
          <w:sz w:val="24"/>
          <w:szCs w:val="24"/>
        </w:rPr>
        <w:t>杭州新</w:t>
      </w:r>
      <w:proofErr w:type="gramStart"/>
      <w:r w:rsidR="009A3A76">
        <w:rPr>
          <w:rFonts w:ascii="仿宋_GB2312" w:eastAsia="仿宋_GB2312" w:hAnsi="宋体" w:hint="eastAsia"/>
          <w:spacing w:val="8"/>
          <w:sz w:val="24"/>
          <w:szCs w:val="24"/>
        </w:rPr>
        <w:t>湖电子</w:t>
      </w:r>
      <w:proofErr w:type="gramEnd"/>
      <w:r w:rsidR="009A3A76">
        <w:rPr>
          <w:rFonts w:ascii="仿宋_GB2312" w:eastAsia="仿宋_GB2312" w:hAnsi="宋体" w:hint="eastAsia"/>
          <w:spacing w:val="8"/>
          <w:sz w:val="24"/>
          <w:szCs w:val="24"/>
        </w:rPr>
        <w:t>有限公司</w:t>
      </w:r>
      <w:r w:rsidRPr="002361C0">
        <w:rPr>
          <w:rFonts w:ascii="仿宋_GB2312" w:eastAsia="仿宋_GB2312" w:hAnsi="宋体" w:hint="eastAsia"/>
          <w:spacing w:val="8"/>
          <w:sz w:val="24"/>
          <w:szCs w:val="24"/>
        </w:rPr>
        <w:t>向浙江省品牌建设联合会提出申请，经立项论证通过并印发了《关于发布</w:t>
      </w:r>
      <w:r w:rsidRPr="002361C0">
        <w:rPr>
          <w:rFonts w:ascii="仿宋_GB2312" w:eastAsia="仿宋_GB2312" w:hAnsi="宋体"/>
          <w:spacing w:val="8"/>
          <w:sz w:val="24"/>
          <w:szCs w:val="24"/>
        </w:rPr>
        <w:t>202</w:t>
      </w:r>
      <w:r w:rsidR="00842CA8">
        <w:rPr>
          <w:rFonts w:ascii="仿宋_GB2312" w:eastAsia="仿宋_GB2312" w:hAnsi="宋体"/>
          <w:spacing w:val="8"/>
          <w:sz w:val="24"/>
          <w:szCs w:val="24"/>
        </w:rPr>
        <w:t>1</w:t>
      </w:r>
      <w:r w:rsidRPr="002361C0">
        <w:rPr>
          <w:rFonts w:ascii="仿宋_GB2312" w:eastAsia="仿宋_GB2312" w:hAnsi="宋体" w:hint="eastAsia"/>
          <w:spacing w:val="8"/>
          <w:sz w:val="24"/>
          <w:szCs w:val="24"/>
        </w:rPr>
        <w:t>年第</w:t>
      </w:r>
      <w:r w:rsidR="009A3A76">
        <w:rPr>
          <w:rFonts w:ascii="仿宋_GB2312" w:eastAsia="仿宋_GB2312" w:hAnsi="宋体" w:hint="eastAsia"/>
          <w:spacing w:val="8"/>
          <w:sz w:val="24"/>
          <w:szCs w:val="24"/>
        </w:rPr>
        <w:t>四</w:t>
      </w:r>
      <w:r w:rsidRPr="002361C0">
        <w:rPr>
          <w:rFonts w:ascii="仿宋_GB2312" w:eastAsia="仿宋_GB2312" w:hAnsi="宋体" w:hint="eastAsia"/>
          <w:spacing w:val="8"/>
          <w:sz w:val="24"/>
          <w:szCs w:val="24"/>
        </w:rPr>
        <w:t>批</w:t>
      </w:r>
      <w:r w:rsidRPr="002361C0">
        <w:rPr>
          <w:rFonts w:ascii="仿宋_GB2312" w:eastAsia="仿宋_GB2312" w:hAnsi="宋体"/>
          <w:spacing w:val="8"/>
          <w:sz w:val="24"/>
          <w:szCs w:val="24"/>
        </w:rPr>
        <w:t>“</w:t>
      </w:r>
      <w:r w:rsidRPr="002361C0">
        <w:rPr>
          <w:rFonts w:ascii="仿宋_GB2312" w:eastAsia="仿宋_GB2312" w:hAnsi="宋体" w:hint="eastAsia"/>
          <w:spacing w:val="8"/>
          <w:sz w:val="24"/>
          <w:szCs w:val="24"/>
        </w:rPr>
        <w:t>品字标</w:t>
      </w:r>
      <w:r w:rsidRPr="002361C0">
        <w:rPr>
          <w:rFonts w:ascii="仿宋_GB2312" w:eastAsia="仿宋_GB2312" w:hAnsi="宋体"/>
          <w:spacing w:val="8"/>
          <w:sz w:val="24"/>
          <w:szCs w:val="24"/>
        </w:rPr>
        <w:t>”</w:t>
      </w:r>
      <w:r w:rsidRPr="002361C0">
        <w:rPr>
          <w:rFonts w:ascii="仿宋_GB2312" w:eastAsia="仿宋_GB2312" w:hAnsi="宋体" w:hint="eastAsia"/>
          <w:spacing w:val="8"/>
          <w:sz w:val="24"/>
          <w:szCs w:val="24"/>
        </w:rPr>
        <w:t>团体标准（</w:t>
      </w:r>
      <w:r w:rsidRPr="002361C0">
        <w:rPr>
          <w:rFonts w:ascii="仿宋_GB2312" w:eastAsia="仿宋_GB2312" w:hAnsi="宋体"/>
          <w:spacing w:val="8"/>
          <w:sz w:val="24"/>
          <w:szCs w:val="24"/>
        </w:rPr>
        <w:t>“</w:t>
      </w:r>
      <w:r w:rsidRPr="002361C0">
        <w:rPr>
          <w:rFonts w:ascii="仿宋_GB2312" w:eastAsia="仿宋_GB2312" w:hAnsi="宋体" w:hint="eastAsia"/>
          <w:spacing w:val="8"/>
          <w:sz w:val="24"/>
          <w:szCs w:val="24"/>
        </w:rPr>
        <w:t>浙江制造</w:t>
      </w:r>
      <w:r w:rsidRPr="002361C0">
        <w:rPr>
          <w:rFonts w:ascii="仿宋_GB2312" w:eastAsia="仿宋_GB2312" w:hAnsi="宋体"/>
          <w:spacing w:val="8"/>
          <w:sz w:val="24"/>
          <w:szCs w:val="24"/>
        </w:rPr>
        <w:t>”</w:t>
      </w:r>
      <w:r w:rsidRPr="002361C0">
        <w:rPr>
          <w:rFonts w:ascii="仿宋_GB2312" w:eastAsia="仿宋_GB2312" w:hAnsi="宋体" w:hint="eastAsia"/>
          <w:spacing w:val="8"/>
          <w:sz w:val="24"/>
          <w:szCs w:val="24"/>
        </w:rPr>
        <w:t>标准类）制定计划计划的通知》（</w:t>
      </w:r>
      <w:proofErr w:type="gramStart"/>
      <w:r w:rsidRPr="002361C0">
        <w:rPr>
          <w:rFonts w:ascii="仿宋_GB2312" w:eastAsia="仿宋_GB2312" w:hAnsi="宋体" w:hint="eastAsia"/>
          <w:spacing w:val="8"/>
          <w:sz w:val="24"/>
          <w:szCs w:val="24"/>
        </w:rPr>
        <w:t>浙品</w:t>
      </w:r>
      <w:proofErr w:type="gramEnd"/>
      <w:r w:rsidRPr="002361C0">
        <w:rPr>
          <w:rFonts w:ascii="仿宋_GB2312" w:eastAsia="仿宋_GB2312" w:hAnsi="宋体" w:hint="eastAsia"/>
          <w:spacing w:val="8"/>
          <w:sz w:val="24"/>
          <w:szCs w:val="24"/>
        </w:rPr>
        <w:t>联〔</w:t>
      </w:r>
      <w:r w:rsidRPr="002361C0">
        <w:rPr>
          <w:rFonts w:ascii="仿宋_GB2312" w:eastAsia="仿宋_GB2312" w:hAnsi="宋体"/>
          <w:spacing w:val="8"/>
          <w:sz w:val="24"/>
          <w:szCs w:val="24"/>
        </w:rPr>
        <w:t>202</w:t>
      </w:r>
      <w:r w:rsidR="00842CA8">
        <w:rPr>
          <w:rFonts w:ascii="仿宋_GB2312" w:eastAsia="仿宋_GB2312" w:hAnsi="宋体"/>
          <w:spacing w:val="8"/>
          <w:sz w:val="24"/>
          <w:szCs w:val="24"/>
        </w:rPr>
        <w:t>1</w:t>
      </w:r>
      <w:r w:rsidRPr="002361C0">
        <w:rPr>
          <w:rFonts w:ascii="仿宋_GB2312" w:eastAsia="仿宋_GB2312" w:hAnsi="宋体" w:hint="eastAsia"/>
          <w:spacing w:val="8"/>
          <w:sz w:val="24"/>
          <w:szCs w:val="24"/>
        </w:rPr>
        <w:t>〕</w:t>
      </w:r>
      <w:r w:rsidR="00894C89">
        <w:rPr>
          <w:rFonts w:ascii="仿宋_GB2312" w:eastAsia="仿宋_GB2312" w:hAnsi="宋体"/>
          <w:spacing w:val="8"/>
          <w:sz w:val="24"/>
          <w:szCs w:val="24"/>
        </w:rPr>
        <w:t>10</w:t>
      </w:r>
      <w:r w:rsidRPr="002361C0">
        <w:rPr>
          <w:rFonts w:ascii="仿宋_GB2312" w:eastAsia="仿宋_GB2312" w:hAnsi="宋体" w:hint="eastAsia"/>
          <w:spacing w:val="8"/>
          <w:sz w:val="24"/>
          <w:szCs w:val="24"/>
        </w:rPr>
        <w:t>号），项目名称：《</w:t>
      </w:r>
      <w:r w:rsidR="009A3A76">
        <w:rPr>
          <w:rFonts w:ascii="仿宋_GB2312" w:eastAsia="仿宋_GB2312" w:hAnsi="宋体" w:hint="eastAsia"/>
          <w:spacing w:val="8"/>
          <w:sz w:val="24"/>
          <w:szCs w:val="24"/>
        </w:rPr>
        <w:t>摄影摄像用高显色宽色域LED灯具</w:t>
      </w:r>
      <w:r w:rsidRPr="002361C0">
        <w:rPr>
          <w:rFonts w:ascii="仿宋_GB2312" w:eastAsia="仿宋_GB2312" w:hAnsi="宋体" w:hint="eastAsia"/>
          <w:spacing w:val="8"/>
          <w:sz w:val="24"/>
          <w:szCs w:val="24"/>
        </w:rPr>
        <w:t>》。</w:t>
      </w:r>
    </w:p>
    <w:p w14:paraId="56A2A583" w14:textId="77777777" w:rsidR="0050466B" w:rsidRPr="00DB58FD" w:rsidRDefault="0050466B">
      <w:pPr>
        <w:pStyle w:val="af"/>
        <w:spacing w:before="312" w:after="312"/>
        <w:jc w:val="left"/>
        <w:rPr>
          <w:rFonts w:hAnsi="黑体"/>
          <w:sz w:val="24"/>
          <w:szCs w:val="24"/>
        </w:rPr>
      </w:pPr>
      <w:r w:rsidRPr="00DB58FD">
        <w:rPr>
          <w:rFonts w:hAnsi="黑体"/>
          <w:sz w:val="24"/>
          <w:szCs w:val="24"/>
        </w:rPr>
        <w:t xml:space="preserve">3   </w:t>
      </w:r>
      <w:r w:rsidRPr="00DB58FD">
        <w:rPr>
          <w:rFonts w:hAnsi="黑体" w:hint="eastAsia"/>
          <w:sz w:val="24"/>
          <w:szCs w:val="24"/>
        </w:rPr>
        <w:t>标准制定工作概况</w:t>
      </w:r>
    </w:p>
    <w:p w14:paraId="38B4739F" w14:textId="77777777" w:rsidR="0050466B" w:rsidRPr="00DB58FD" w:rsidRDefault="0050466B">
      <w:pPr>
        <w:pStyle w:val="af"/>
        <w:spacing w:before="312" w:after="312"/>
        <w:jc w:val="left"/>
        <w:rPr>
          <w:rFonts w:hAnsi="黑体"/>
          <w:sz w:val="24"/>
          <w:szCs w:val="24"/>
        </w:rPr>
      </w:pPr>
      <w:r w:rsidRPr="00DB58FD">
        <w:rPr>
          <w:rFonts w:hAnsi="黑体"/>
          <w:sz w:val="24"/>
          <w:szCs w:val="24"/>
        </w:rPr>
        <w:t xml:space="preserve">3.1  </w:t>
      </w:r>
      <w:r w:rsidRPr="00DB58FD">
        <w:rPr>
          <w:rFonts w:hAnsi="黑体" w:hint="eastAsia"/>
          <w:sz w:val="24"/>
          <w:szCs w:val="24"/>
        </w:rPr>
        <w:t>标准制定相关单位及人员</w:t>
      </w:r>
    </w:p>
    <w:p w14:paraId="7DC47D37" w14:textId="70474B30" w:rsidR="0050466B" w:rsidRPr="00DB58FD" w:rsidRDefault="0050466B">
      <w:pPr>
        <w:tabs>
          <w:tab w:val="left" w:pos="2160"/>
        </w:tabs>
        <w:spacing w:line="500" w:lineRule="exact"/>
        <w:rPr>
          <w:rFonts w:ascii="仿宋_GB2312" w:eastAsia="仿宋_GB2312" w:hAnsi="宋体"/>
          <w:sz w:val="24"/>
        </w:rPr>
      </w:pPr>
      <w:r w:rsidRPr="00DB58FD">
        <w:rPr>
          <w:rFonts w:ascii="黑体" w:eastAsia="黑体" w:hAnsi="黑体"/>
          <w:sz w:val="24"/>
        </w:rPr>
        <w:t>3.1.1</w:t>
      </w:r>
      <w:r w:rsidRPr="00DB58FD">
        <w:rPr>
          <w:rFonts w:ascii="仿宋_GB2312" w:eastAsia="仿宋_GB2312" w:hAnsi="宋体"/>
          <w:sz w:val="24"/>
        </w:rPr>
        <w:t xml:space="preserve">  </w:t>
      </w:r>
      <w:r w:rsidRPr="00DB58FD">
        <w:rPr>
          <w:rFonts w:ascii="仿宋_GB2312" w:eastAsia="仿宋_GB2312" w:hAnsi="宋体" w:hint="eastAsia"/>
          <w:sz w:val="24"/>
        </w:rPr>
        <w:t>本标准主要起草单位：</w:t>
      </w:r>
      <w:r w:rsidR="009A3A76">
        <w:rPr>
          <w:rFonts w:ascii="仿宋_GB2312" w:eastAsia="仿宋_GB2312" w:hAnsi="宋体" w:hint="eastAsia"/>
          <w:spacing w:val="8"/>
          <w:sz w:val="24"/>
        </w:rPr>
        <w:t>杭州新</w:t>
      </w:r>
      <w:proofErr w:type="gramStart"/>
      <w:r w:rsidR="009A3A76">
        <w:rPr>
          <w:rFonts w:ascii="仿宋_GB2312" w:eastAsia="仿宋_GB2312" w:hAnsi="宋体" w:hint="eastAsia"/>
          <w:spacing w:val="8"/>
          <w:sz w:val="24"/>
        </w:rPr>
        <w:t>湖电子</w:t>
      </w:r>
      <w:proofErr w:type="gramEnd"/>
      <w:r w:rsidR="009A3A76">
        <w:rPr>
          <w:rFonts w:ascii="仿宋_GB2312" w:eastAsia="仿宋_GB2312" w:hAnsi="宋体" w:hint="eastAsia"/>
          <w:spacing w:val="8"/>
          <w:sz w:val="24"/>
        </w:rPr>
        <w:t>有限公司</w:t>
      </w:r>
    </w:p>
    <w:p w14:paraId="76049ABE" w14:textId="0AEFE28E" w:rsidR="0050466B" w:rsidRPr="00DB58FD" w:rsidRDefault="0050466B" w:rsidP="00842CA8">
      <w:pPr>
        <w:tabs>
          <w:tab w:val="left" w:pos="2160"/>
        </w:tabs>
        <w:spacing w:line="500" w:lineRule="exact"/>
        <w:rPr>
          <w:rFonts w:ascii="仿宋_GB2312" w:eastAsia="仿宋_GB2312" w:hAnsi="宋体"/>
          <w:spacing w:val="8"/>
          <w:sz w:val="24"/>
        </w:rPr>
      </w:pPr>
      <w:r w:rsidRPr="002361C0">
        <w:rPr>
          <w:rFonts w:ascii="仿宋_GB2312" w:eastAsia="仿宋_GB2312" w:hAnsi="宋体"/>
          <w:spacing w:val="8"/>
          <w:sz w:val="24"/>
        </w:rPr>
        <w:t xml:space="preserve">3.1.2  </w:t>
      </w:r>
      <w:r w:rsidRPr="002361C0">
        <w:rPr>
          <w:rFonts w:ascii="仿宋_GB2312" w:eastAsia="仿宋_GB2312" w:hAnsi="宋体" w:hint="eastAsia"/>
          <w:spacing w:val="8"/>
          <w:sz w:val="24"/>
        </w:rPr>
        <w:t>本标准参与起草单</w:t>
      </w:r>
      <w:r w:rsidRPr="00DB58FD">
        <w:rPr>
          <w:rFonts w:ascii="仿宋_GB2312" w:eastAsia="仿宋_GB2312" w:hAnsi="宋体" w:hint="eastAsia"/>
          <w:spacing w:val="8"/>
          <w:sz w:val="24"/>
        </w:rPr>
        <w:t>位：</w:t>
      </w:r>
      <w:r w:rsidR="009A3A76" w:rsidRPr="009A3A76">
        <w:rPr>
          <w:rFonts w:ascii="仿宋_GB2312" w:eastAsia="仿宋_GB2312" w:hAnsi="宋体" w:hint="eastAsia"/>
          <w:spacing w:val="8"/>
          <w:sz w:val="24"/>
        </w:rPr>
        <w:t>杭州华</w:t>
      </w:r>
      <w:proofErr w:type="gramStart"/>
      <w:r w:rsidR="009A3A76" w:rsidRPr="009A3A76">
        <w:rPr>
          <w:rFonts w:ascii="仿宋_GB2312" w:eastAsia="仿宋_GB2312" w:hAnsi="宋体" w:hint="eastAsia"/>
          <w:spacing w:val="8"/>
          <w:sz w:val="24"/>
        </w:rPr>
        <w:t>普永明光电</w:t>
      </w:r>
      <w:proofErr w:type="gramEnd"/>
      <w:r w:rsidR="009A3A76" w:rsidRPr="009A3A76">
        <w:rPr>
          <w:rFonts w:ascii="仿宋_GB2312" w:eastAsia="仿宋_GB2312" w:hAnsi="宋体" w:hint="eastAsia"/>
          <w:spacing w:val="8"/>
          <w:sz w:val="24"/>
        </w:rPr>
        <w:t>股份有限公司、浙江阳光照明电器集团股份有限公司、杭州东星影视设备工程有限公司、杭州五湖电子有限</w:t>
      </w:r>
      <w:r w:rsidR="009A3A76" w:rsidRPr="009A3A76">
        <w:rPr>
          <w:rFonts w:ascii="仿宋_GB2312" w:eastAsia="仿宋_GB2312" w:hAnsi="宋体" w:hint="eastAsia"/>
          <w:spacing w:val="8"/>
          <w:sz w:val="24"/>
        </w:rPr>
        <w:lastRenderedPageBreak/>
        <w:t>公司</w:t>
      </w:r>
    </w:p>
    <w:p w14:paraId="29B15D4A" w14:textId="77777777" w:rsidR="0050466B" w:rsidRPr="00DB58FD" w:rsidRDefault="0050466B">
      <w:pPr>
        <w:tabs>
          <w:tab w:val="left" w:pos="2160"/>
        </w:tabs>
        <w:spacing w:line="500" w:lineRule="exact"/>
        <w:rPr>
          <w:rFonts w:ascii="仿宋_GB2312" w:eastAsia="仿宋_GB2312" w:hAnsi="宋体"/>
          <w:sz w:val="24"/>
        </w:rPr>
      </w:pPr>
      <w:r w:rsidRPr="00DB58FD">
        <w:rPr>
          <w:rFonts w:ascii="黑体" w:eastAsia="黑体" w:hAnsi="黑体"/>
          <w:sz w:val="24"/>
        </w:rPr>
        <w:t>3.1.3</w:t>
      </w:r>
      <w:r w:rsidRPr="00DB58FD">
        <w:rPr>
          <w:rFonts w:ascii="仿宋_GB2312" w:eastAsia="仿宋_GB2312" w:hAnsi="宋体"/>
          <w:sz w:val="24"/>
        </w:rPr>
        <w:t xml:space="preserve">  </w:t>
      </w:r>
      <w:r w:rsidRPr="00DB58FD">
        <w:rPr>
          <w:rFonts w:ascii="仿宋_GB2312" w:eastAsia="仿宋_GB2312" w:hAnsi="宋体" w:hint="eastAsia"/>
          <w:sz w:val="24"/>
        </w:rPr>
        <w:t>本标准起草人：</w:t>
      </w:r>
      <w:r w:rsidRPr="00DB58FD">
        <w:rPr>
          <w:rFonts w:ascii="仿宋_GB2312" w:eastAsia="仿宋_GB2312" w:hAnsi="宋体"/>
          <w:sz w:val="24"/>
        </w:rPr>
        <w:t>XXX</w:t>
      </w:r>
      <w:r w:rsidRPr="00DB58FD">
        <w:rPr>
          <w:rFonts w:ascii="仿宋_GB2312" w:eastAsia="仿宋_GB2312" w:hAnsi="宋体" w:hint="eastAsia"/>
          <w:sz w:val="24"/>
        </w:rPr>
        <w:t>、</w:t>
      </w:r>
      <w:r w:rsidRPr="00DB58FD">
        <w:rPr>
          <w:rFonts w:ascii="仿宋_GB2312" w:eastAsia="仿宋_GB2312" w:hAnsi="宋体"/>
          <w:sz w:val="24"/>
        </w:rPr>
        <w:t>XXX</w:t>
      </w:r>
      <w:r w:rsidRPr="00DB58FD">
        <w:rPr>
          <w:rFonts w:ascii="仿宋_GB2312" w:eastAsia="仿宋_GB2312" w:hAnsi="宋体" w:hint="eastAsia"/>
          <w:sz w:val="24"/>
        </w:rPr>
        <w:t>、</w:t>
      </w:r>
      <w:r w:rsidRPr="00DB58FD">
        <w:rPr>
          <w:rFonts w:ascii="仿宋_GB2312" w:eastAsia="仿宋_GB2312" w:hAnsi="宋体"/>
          <w:sz w:val="24"/>
        </w:rPr>
        <w:t>XXX</w:t>
      </w:r>
      <w:r w:rsidRPr="00DB58FD">
        <w:rPr>
          <w:rFonts w:ascii="仿宋_GB2312" w:eastAsia="仿宋_GB2312" w:hAnsi="宋体" w:hint="eastAsia"/>
          <w:sz w:val="24"/>
        </w:rPr>
        <w:t>。</w:t>
      </w:r>
    </w:p>
    <w:p w14:paraId="1454B9E0" w14:textId="77777777" w:rsidR="0050466B" w:rsidRPr="00DB58FD" w:rsidRDefault="0050466B">
      <w:pPr>
        <w:pStyle w:val="af"/>
        <w:spacing w:before="312" w:after="312"/>
        <w:jc w:val="left"/>
        <w:rPr>
          <w:rFonts w:hAnsi="黑体"/>
          <w:sz w:val="24"/>
          <w:szCs w:val="24"/>
        </w:rPr>
      </w:pPr>
      <w:r w:rsidRPr="00DB58FD">
        <w:rPr>
          <w:rFonts w:hAnsi="黑体"/>
          <w:sz w:val="24"/>
          <w:szCs w:val="24"/>
        </w:rPr>
        <w:t xml:space="preserve">3.2  </w:t>
      </w:r>
      <w:r w:rsidRPr="00DB58FD">
        <w:rPr>
          <w:rFonts w:hAnsi="黑体" w:hint="eastAsia"/>
          <w:sz w:val="24"/>
          <w:szCs w:val="24"/>
        </w:rPr>
        <w:t>主要工作过程</w:t>
      </w:r>
    </w:p>
    <w:p w14:paraId="116B7FA0" w14:textId="77777777" w:rsidR="0050466B" w:rsidRPr="00DB58FD" w:rsidRDefault="0050466B">
      <w:pPr>
        <w:spacing w:line="500" w:lineRule="exact"/>
        <w:rPr>
          <w:rFonts w:ascii="仿宋_GB2312" w:eastAsia="仿宋_GB2312" w:hAnsi="宋体"/>
          <w:sz w:val="24"/>
        </w:rPr>
      </w:pPr>
      <w:r w:rsidRPr="00DB58FD">
        <w:rPr>
          <w:rFonts w:ascii="黑体" w:eastAsia="黑体" w:hAnsi="黑体"/>
          <w:sz w:val="24"/>
        </w:rPr>
        <w:t>3.2.1</w:t>
      </w:r>
      <w:r w:rsidRPr="00DB58FD">
        <w:rPr>
          <w:rFonts w:ascii="仿宋_GB2312" w:eastAsia="仿宋_GB2312" w:hAnsi="宋体"/>
          <w:sz w:val="24"/>
        </w:rPr>
        <w:t xml:space="preserve">  </w:t>
      </w:r>
      <w:r w:rsidRPr="00DB58FD">
        <w:rPr>
          <w:rFonts w:ascii="仿宋_GB2312" w:eastAsia="仿宋_GB2312" w:hAnsi="宋体" w:hint="eastAsia"/>
          <w:b/>
          <w:sz w:val="24"/>
        </w:rPr>
        <w:t>前期准备工作</w:t>
      </w:r>
    </w:p>
    <w:p w14:paraId="640BC7E8" w14:textId="247AD47F" w:rsidR="0050466B" w:rsidRPr="00DB58FD" w:rsidRDefault="0050466B" w:rsidP="0079139A">
      <w:pPr>
        <w:spacing w:line="500" w:lineRule="exact"/>
        <w:ind w:firstLineChars="200" w:firstLine="480"/>
        <w:rPr>
          <w:rFonts w:ascii="仿宋_GB2312" w:eastAsia="仿宋_GB2312" w:hAnsi="宋体"/>
          <w:sz w:val="24"/>
        </w:rPr>
      </w:pPr>
      <w:r w:rsidRPr="00DB58FD">
        <w:rPr>
          <w:rFonts w:ascii="仿宋_GB2312" w:eastAsia="仿宋_GB2312" w:hAnsi="宋体"/>
          <w:sz w:val="24"/>
        </w:rPr>
        <w:t>20</w:t>
      </w:r>
      <w:r w:rsidR="009A3A76">
        <w:rPr>
          <w:rFonts w:ascii="仿宋_GB2312" w:eastAsia="仿宋_GB2312" w:hAnsi="宋体"/>
          <w:sz w:val="24"/>
        </w:rPr>
        <w:t>21</w:t>
      </w:r>
      <w:r w:rsidRPr="00DB58FD">
        <w:rPr>
          <w:rFonts w:ascii="仿宋_GB2312" w:eastAsia="仿宋_GB2312" w:hAnsi="宋体" w:hint="eastAsia"/>
          <w:sz w:val="24"/>
        </w:rPr>
        <w:t>年</w:t>
      </w:r>
      <w:r w:rsidR="009A3A76">
        <w:rPr>
          <w:rFonts w:ascii="仿宋_GB2312" w:eastAsia="仿宋_GB2312" w:hAnsi="宋体"/>
          <w:sz w:val="24"/>
        </w:rPr>
        <w:t>5</w:t>
      </w:r>
      <w:r w:rsidRPr="00DB58FD">
        <w:rPr>
          <w:rFonts w:ascii="仿宋_GB2312" w:eastAsia="仿宋_GB2312" w:hAnsi="宋体" w:hint="eastAsia"/>
          <w:sz w:val="24"/>
        </w:rPr>
        <w:t>月接到任务后，</w:t>
      </w:r>
      <w:r w:rsidR="009A3A76">
        <w:rPr>
          <w:rFonts w:ascii="仿宋_GB2312" w:eastAsia="仿宋_GB2312" w:hAnsi="宋体" w:hint="eastAsia"/>
          <w:spacing w:val="8"/>
          <w:sz w:val="24"/>
        </w:rPr>
        <w:t>杭州新</w:t>
      </w:r>
      <w:proofErr w:type="gramStart"/>
      <w:r w:rsidR="009A3A76">
        <w:rPr>
          <w:rFonts w:ascii="仿宋_GB2312" w:eastAsia="仿宋_GB2312" w:hAnsi="宋体" w:hint="eastAsia"/>
          <w:spacing w:val="8"/>
          <w:sz w:val="24"/>
        </w:rPr>
        <w:t>湖电子</w:t>
      </w:r>
      <w:proofErr w:type="gramEnd"/>
      <w:r w:rsidR="009A3A76">
        <w:rPr>
          <w:rFonts w:ascii="仿宋_GB2312" w:eastAsia="仿宋_GB2312" w:hAnsi="宋体" w:hint="eastAsia"/>
          <w:spacing w:val="8"/>
          <w:sz w:val="24"/>
        </w:rPr>
        <w:t>有限公司</w:t>
      </w:r>
      <w:r w:rsidRPr="00DB58FD">
        <w:rPr>
          <w:rFonts w:ascii="仿宋_GB2312" w:eastAsia="仿宋_GB2312" w:hAnsi="宋体" w:hint="eastAsia"/>
          <w:sz w:val="24"/>
        </w:rPr>
        <w:t>有关领导和专家高度重视标准编制工作，按照“浙江制造”标准工作组构成要求，立即成立了标准起草小组，根据当前</w:t>
      </w:r>
      <w:r w:rsidR="009A3A76">
        <w:rPr>
          <w:rFonts w:ascii="仿宋_GB2312" w:eastAsia="仿宋_GB2312" w:hAnsi="宋体" w:hint="eastAsia"/>
          <w:spacing w:val="8"/>
          <w:sz w:val="24"/>
        </w:rPr>
        <w:t>摄影摄像用高显色</w:t>
      </w:r>
      <w:proofErr w:type="gramStart"/>
      <w:r w:rsidR="009A3A76">
        <w:rPr>
          <w:rFonts w:ascii="仿宋_GB2312" w:eastAsia="仿宋_GB2312" w:hAnsi="宋体" w:hint="eastAsia"/>
          <w:spacing w:val="8"/>
          <w:sz w:val="24"/>
        </w:rPr>
        <w:t>宽色</w:t>
      </w:r>
      <w:proofErr w:type="gramEnd"/>
      <w:r w:rsidR="009A3A76">
        <w:rPr>
          <w:rFonts w:ascii="仿宋_GB2312" w:eastAsia="仿宋_GB2312" w:hAnsi="宋体" w:hint="eastAsia"/>
          <w:spacing w:val="8"/>
          <w:sz w:val="24"/>
        </w:rPr>
        <w:t>域LED灯具</w:t>
      </w:r>
      <w:r w:rsidRPr="00DB58FD">
        <w:rPr>
          <w:rFonts w:ascii="仿宋_GB2312" w:eastAsia="仿宋_GB2312" w:hAnsi="宋体" w:hint="eastAsia"/>
          <w:sz w:val="24"/>
        </w:rPr>
        <w:t>的发展和客户需求，就</w:t>
      </w:r>
      <w:r w:rsidR="009A3A76">
        <w:rPr>
          <w:rFonts w:ascii="仿宋_GB2312" w:eastAsia="仿宋_GB2312" w:hAnsi="宋体" w:hint="eastAsia"/>
          <w:spacing w:val="8"/>
          <w:sz w:val="24"/>
        </w:rPr>
        <w:t>摄影摄像用高显色</w:t>
      </w:r>
      <w:proofErr w:type="gramStart"/>
      <w:r w:rsidR="009A3A76">
        <w:rPr>
          <w:rFonts w:ascii="仿宋_GB2312" w:eastAsia="仿宋_GB2312" w:hAnsi="宋体" w:hint="eastAsia"/>
          <w:spacing w:val="8"/>
          <w:sz w:val="24"/>
        </w:rPr>
        <w:t>宽色</w:t>
      </w:r>
      <w:proofErr w:type="gramEnd"/>
      <w:r w:rsidR="009A3A76">
        <w:rPr>
          <w:rFonts w:ascii="仿宋_GB2312" w:eastAsia="仿宋_GB2312" w:hAnsi="宋体" w:hint="eastAsia"/>
          <w:spacing w:val="8"/>
          <w:sz w:val="24"/>
        </w:rPr>
        <w:t>域LED灯具</w:t>
      </w:r>
      <w:r w:rsidRPr="00DB58FD">
        <w:rPr>
          <w:rFonts w:ascii="仿宋_GB2312" w:eastAsia="仿宋_GB2312" w:hAnsi="宋体" w:hint="eastAsia"/>
          <w:sz w:val="24"/>
        </w:rPr>
        <w:t>的</w:t>
      </w:r>
      <w:r w:rsidR="009A3A76">
        <w:rPr>
          <w:rFonts w:ascii="仿宋_GB2312" w:eastAsia="仿宋_GB2312" w:hAnsi="宋体" w:hint="eastAsia"/>
          <w:sz w:val="24"/>
        </w:rPr>
        <w:t>防护性、光度性、光色性、调光性</w:t>
      </w:r>
      <w:r w:rsidRPr="00DB58FD">
        <w:rPr>
          <w:rFonts w:ascii="仿宋_GB2312" w:eastAsia="仿宋_GB2312" w:hAnsi="宋体" w:hint="eastAsia"/>
          <w:sz w:val="24"/>
        </w:rPr>
        <w:t>等方面为重点制订“浙江制造”团体标准。工作组参与单位与人员见工作组名单，主要工作有：①各条款技术内容的编写，技术参数的确定；②标准有关项目的试验和验证；③有关国内外技术资料的查询整理和对外联络；④标准意见汇总和处理等工作。</w:t>
      </w:r>
    </w:p>
    <w:p w14:paraId="3301049F" w14:textId="77777777" w:rsidR="0050466B" w:rsidRPr="00DB58FD" w:rsidRDefault="0050466B">
      <w:pPr>
        <w:spacing w:line="500" w:lineRule="exact"/>
        <w:rPr>
          <w:rFonts w:ascii="仿宋_GB2312" w:eastAsia="仿宋_GB2312" w:hAnsi="宋体"/>
          <w:sz w:val="24"/>
        </w:rPr>
      </w:pPr>
      <w:r w:rsidRPr="00DB58FD">
        <w:rPr>
          <w:rFonts w:ascii="仿宋_GB2312" w:eastAsia="仿宋_GB2312" w:hAnsi="宋体" w:hint="eastAsia"/>
          <w:sz w:val="24"/>
        </w:rPr>
        <w:t>研制计划及时间进度安排如下：</w:t>
      </w:r>
      <w:r w:rsidRPr="00DB58FD">
        <w:rPr>
          <w:rFonts w:ascii="仿宋_GB2312" w:eastAsia="仿宋_GB2312" w:hAnsi="宋体"/>
          <w:sz w:val="24"/>
        </w:rPr>
        <w:t xml:space="preserve"> </w:t>
      </w:r>
    </w:p>
    <w:p w14:paraId="491B0C79" w14:textId="5CC602E9" w:rsidR="0050466B" w:rsidRPr="00DB58FD" w:rsidRDefault="009A3A76">
      <w:pPr>
        <w:numPr>
          <w:ilvl w:val="0"/>
          <w:numId w:val="4"/>
        </w:numPr>
        <w:spacing w:line="500" w:lineRule="exact"/>
        <w:rPr>
          <w:rFonts w:ascii="仿宋_GB2312" w:eastAsia="仿宋_GB2312" w:hAnsi="宋体"/>
          <w:sz w:val="24"/>
        </w:rPr>
      </w:pPr>
      <w:r w:rsidRPr="009A3A76">
        <w:rPr>
          <w:rFonts w:ascii="仿宋_GB2312" w:eastAsia="仿宋_GB2312" w:hAnsi="宋体" w:hint="eastAsia"/>
          <w:sz w:val="24"/>
        </w:rPr>
        <w:t>2021年5月上旬-2021年5月下旬</w:t>
      </w:r>
      <w:r w:rsidR="0050466B" w:rsidRPr="00DB58FD">
        <w:rPr>
          <w:rFonts w:ascii="仿宋_GB2312" w:eastAsia="仿宋_GB2312" w:hAnsi="宋体"/>
          <w:sz w:val="24"/>
        </w:rPr>
        <w:t xml:space="preserve">  </w:t>
      </w:r>
      <w:r w:rsidR="0050466B" w:rsidRPr="00DB58FD">
        <w:rPr>
          <w:rFonts w:ascii="仿宋_GB2312" w:eastAsia="仿宋_GB2312" w:hAnsi="宋体" w:hint="eastAsia"/>
          <w:sz w:val="24"/>
        </w:rPr>
        <w:t>成立标准研制工作组，召开标准研制计划会议；邀请专家进行指导，确立标准研制的思路和大方向；确定标准研制工作的分工、内容、进度计划等；</w:t>
      </w:r>
      <w:proofErr w:type="gramStart"/>
      <w:r w:rsidR="0050466B" w:rsidRPr="00DB58FD">
        <w:rPr>
          <w:rFonts w:ascii="仿宋_GB2312" w:eastAsia="仿宋_GB2312" w:hAnsi="宋体" w:hint="eastAsia"/>
          <w:sz w:val="24"/>
        </w:rPr>
        <w:t>向品联会</w:t>
      </w:r>
      <w:proofErr w:type="gramEnd"/>
      <w:r w:rsidR="0050466B" w:rsidRPr="00DB58FD">
        <w:rPr>
          <w:rFonts w:ascii="仿宋_GB2312" w:eastAsia="仿宋_GB2312" w:hAnsi="宋体" w:hint="eastAsia"/>
          <w:sz w:val="24"/>
        </w:rPr>
        <w:t>递交立项建议书。</w:t>
      </w:r>
    </w:p>
    <w:p w14:paraId="2DBA4717" w14:textId="5368475A" w:rsidR="0050466B" w:rsidRPr="00DB58FD" w:rsidRDefault="009A3A76">
      <w:pPr>
        <w:numPr>
          <w:ilvl w:val="0"/>
          <w:numId w:val="4"/>
        </w:numPr>
        <w:spacing w:line="500" w:lineRule="exact"/>
        <w:rPr>
          <w:rFonts w:ascii="仿宋_GB2312" w:eastAsia="仿宋_GB2312" w:hAnsi="宋体"/>
          <w:sz w:val="24"/>
        </w:rPr>
      </w:pPr>
      <w:r w:rsidRPr="009A3A76">
        <w:rPr>
          <w:rFonts w:ascii="仿宋_GB2312" w:eastAsia="仿宋_GB2312" w:hAnsi="宋体" w:hint="eastAsia"/>
          <w:sz w:val="24"/>
        </w:rPr>
        <w:t>2021年6月上旬-2021年6月下旬</w:t>
      </w:r>
      <w:r w:rsidR="0050466B" w:rsidRPr="00DB58FD">
        <w:rPr>
          <w:rFonts w:ascii="仿宋_GB2312" w:eastAsia="仿宋_GB2312" w:hAnsi="宋体"/>
          <w:sz w:val="24"/>
        </w:rPr>
        <w:t xml:space="preserve">  </w:t>
      </w:r>
      <w:r w:rsidR="0050466B" w:rsidRPr="00DB58FD">
        <w:rPr>
          <w:rFonts w:ascii="仿宋_GB2312" w:eastAsia="仿宋_GB2312" w:hAnsi="宋体" w:hint="eastAsia"/>
          <w:sz w:val="24"/>
        </w:rPr>
        <w:t>整合国标、行标、企标、国际标准和企业提供的关于自身先进技术指标的材料和网络上查阅的资料，定期或根据需要在企业召开研讨会、交流会。确定研制标准核心内容，并完成标准草案，同时在企业技术人员的协同下完成标准先进性说明材料。</w:t>
      </w:r>
    </w:p>
    <w:p w14:paraId="5E45FB9F" w14:textId="44AC7CCF" w:rsidR="0050466B" w:rsidRPr="00DB58FD" w:rsidRDefault="0050466B">
      <w:pPr>
        <w:numPr>
          <w:ilvl w:val="0"/>
          <w:numId w:val="4"/>
        </w:numPr>
        <w:spacing w:line="500" w:lineRule="exact"/>
        <w:rPr>
          <w:rFonts w:ascii="仿宋_GB2312" w:eastAsia="仿宋_GB2312" w:hAnsi="宋体"/>
          <w:sz w:val="24"/>
        </w:rPr>
      </w:pPr>
      <w:r w:rsidRPr="00DB58FD">
        <w:rPr>
          <w:rFonts w:ascii="仿宋_GB2312" w:eastAsia="仿宋_GB2312" w:hAnsi="宋体"/>
          <w:sz w:val="24"/>
        </w:rPr>
        <w:t>202</w:t>
      </w:r>
      <w:r w:rsidR="00842CA8">
        <w:rPr>
          <w:rFonts w:ascii="仿宋_GB2312" w:eastAsia="仿宋_GB2312" w:hAnsi="宋体"/>
          <w:sz w:val="24"/>
        </w:rPr>
        <w:t>1</w:t>
      </w:r>
      <w:r w:rsidRPr="00DB58FD">
        <w:rPr>
          <w:rFonts w:ascii="仿宋_GB2312" w:eastAsia="仿宋_GB2312" w:hAnsi="宋体" w:hint="eastAsia"/>
          <w:sz w:val="24"/>
        </w:rPr>
        <w:t>年</w:t>
      </w:r>
      <w:r w:rsidR="009A3A76">
        <w:rPr>
          <w:rFonts w:ascii="仿宋_GB2312" w:eastAsia="仿宋_GB2312" w:hAnsi="宋体"/>
          <w:sz w:val="24"/>
        </w:rPr>
        <w:t>7</w:t>
      </w:r>
      <w:r w:rsidRPr="00DB58FD">
        <w:rPr>
          <w:rFonts w:ascii="仿宋_GB2312" w:eastAsia="仿宋_GB2312" w:hAnsi="宋体" w:hint="eastAsia"/>
          <w:sz w:val="24"/>
        </w:rPr>
        <w:t>月</w:t>
      </w:r>
      <w:r w:rsidR="009A3A76">
        <w:rPr>
          <w:rFonts w:ascii="仿宋_GB2312" w:eastAsia="仿宋_GB2312" w:hAnsi="宋体" w:hint="eastAsia"/>
          <w:sz w:val="24"/>
        </w:rPr>
        <w:t>上</w:t>
      </w:r>
      <w:r w:rsidRPr="00DB58FD">
        <w:rPr>
          <w:rFonts w:ascii="仿宋_GB2312" w:eastAsia="仿宋_GB2312" w:hAnsi="宋体" w:hint="eastAsia"/>
          <w:sz w:val="24"/>
        </w:rPr>
        <w:t>旬</w:t>
      </w:r>
      <w:r w:rsidRPr="00DB58FD">
        <w:rPr>
          <w:rFonts w:ascii="仿宋_GB2312" w:eastAsia="仿宋_GB2312" w:hAnsi="宋体"/>
          <w:sz w:val="24"/>
        </w:rPr>
        <w:t>—</w:t>
      </w:r>
      <w:r w:rsidR="00E37A2A">
        <w:rPr>
          <w:rFonts w:ascii="仿宋_GB2312" w:eastAsia="仿宋_GB2312" w:hAnsi="宋体"/>
          <w:sz w:val="24"/>
        </w:rPr>
        <w:t>8</w:t>
      </w:r>
      <w:r w:rsidRPr="00DB58FD">
        <w:rPr>
          <w:rFonts w:ascii="仿宋_GB2312" w:eastAsia="仿宋_GB2312" w:hAnsi="宋体" w:hint="eastAsia"/>
          <w:sz w:val="24"/>
        </w:rPr>
        <w:t>月</w:t>
      </w:r>
      <w:r w:rsidR="00E37A2A">
        <w:rPr>
          <w:rFonts w:ascii="仿宋_GB2312" w:eastAsia="仿宋_GB2312" w:hAnsi="宋体" w:hint="eastAsia"/>
          <w:sz w:val="24"/>
        </w:rPr>
        <w:t>上</w:t>
      </w:r>
      <w:r w:rsidRPr="00DB58FD">
        <w:rPr>
          <w:rFonts w:ascii="仿宋_GB2312" w:eastAsia="仿宋_GB2312" w:hAnsi="宋体" w:hint="eastAsia"/>
          <w:sz w:val="24"/>
        </w:rPr>
        <w:t>旬</w:t>
      </w:r>
      <w:r w:rsidRPr="00DB58FD">
        <w:rPr>
          <w:rFonts w:ascii="仿宋_GB2312" w:eastAsia="仿宋_GB2312" w:hAnsi="宋体"/>
          <w:sz w:val="24"/>
        </w:rPr>
        <w:tab/>
        <w:t xml:space="preserve"> </w:t>
      </w:r>
      <w:r w:rsidRPr="00DB58FD">
        <w:rPr>
          <w:rFonts w:ascii="仿宋_GB2312" w:eastAsia="仿宋_GB2312" w:hAnsi="宋体" w:hint="eastAsia"/>
          <w:sz w:val="24"/>
        </w:rPr>
        <w:t>召开标准草案征求意见讨论会，完善标准草案、编制说明、标准先进性说明、征求意见稿等材料，向标准化技术委员会、行业协会、高等院所、各相关检测机构、利益团体及“浙江制造”认证联盟等公开征求意见，完成征求意见稿。召开征求意见稿审定会议，修改、审核、确认征求意见稿和标准编制说明，完成标准送审稿及相关材料。</w:t>
      </w:r>
    </w:p>
    <w:p w14:paraId="3DD2DA6E" w14:textId="1C9643E4" w:rsidR="0050466B" w:rsidRPr="00DB58FD" w:rsidRDefault="0050466B">
      <w:pPr>
        <w:numPr>
          <w:ilvl w:val="0"/>
          <w:numId w:val="4"/>
        </w:numPr>
        <w:spacing w:line="500" w:lineRule="exact"/>
        <w:rPr>
          <w:rFonts w:ascii="仿宋_GB2312" w:eastAsia="仿宋_GB2312" w:hAnsi="宋体"/>
          <w:sz w:val="24"/>
        </w:rPr>
      </w:pPr>
      <w:r w:rsidRPr="00DB58FD">
        <w:rPr>
          <w:rFonts w:ascii="仿宋_GB2312" w:eastAsia="仿宋_GB2312" w:hAnsi="宋体"/>
          <w:sz w:val="24"/>
        </w:rPr>
        <w:t>202</w:t>
      </w:r>
      <w:r w:rsidR="00842CA8">
        <w:rPr>
          <w:rFonts w:ascii="仿宋_GB2312" w:eastAsia="仿宋_GB2312" w:hAnsi="宋体"/>
          <w:sz w:val="24"/>
        </w:rPr>
        <w:t>1</w:t>
      </w:r>
      <w:r w:rsidRPr="00DB58FD">
        <w:rPr>
          <w:rFonts w:ascii="仿宋_GB2312" w:eastAsia="仿宋_GB2312" w:hAnsi="宋体" w:hint="eastAsia"/>
          <w:sz w:val="24"/>
        </w:rPr>
        <w:t>年</w:t>
      </w:r>
      <w:r w:rsidR="00842CA8">
        <w:rPr>
          <w:rFonts w:ascii="仿宋_GB2312" w:eastAsia="仿宋_GB2312" w:hAnsi="宋体"/>
          <w:sz w:val="24"/>
        </w:rPr>
        <w:t>8</w:t>
      </w:r>
      <w:r w:rsidRPr="00DB58FD">
        <w:rPr>
          <w:rFonts w:ascii="仿宋_GB2312" w:eastAsia="仿宋_GB2312" w:hAnsi="宋体" w:hint="eastAsia"/>
          <w:sz w:val="24"/>
        </w:rPr>
        <w:t>月</w:t>
      </w:r>
      <w:r w:rsidR="00F55071">
        <w:rPr>
          <w:rFonts w:ascii="仿宋_GB2312" w:eastAsia="仿宋_GB2312" w:hAnsi="宋体" w:hint="eastAsia"/>
          <w:sz w:val="24"/>
        </w:rPr>
        <w:t>下</w:t>
      </w:r>
      <w:r w:rsidRPr="00DB58FD">
        <w:rPr>
          <w:rFonts w:ascii="仿宋_GB2312" w:eastAsia="仿宋_GB2312" w:hAnsi="宋体" w:hint="eastAsia"/>
          <w:sz w:val="24"/>
        </w:rPr>
        <w:t>旬</w:t>
      </w:r>
      <w:r w:rsidRPr="00DB58FD">
        <w:rPr>
          <w:rFonts w:ascii="仿宋_GB2312" w:eastAsia="仿宋_GB2312" w:hAnsi="宋体"/>
          <w:sz w:val="24"/>
        </w:rPr>
        <w:tab/>
      </w:r>
      <w:r w:rsidRPr="00DB58FD">
        <w:rPr>
          <w:rFonts w:ascii="仿宋_GB2312" w:eastAsia="仿宋_GB2312" w:hAnsi="宋体" w:hint="eastAsia"/>
          <w:sz w:val="24"/>
        </w:rPr>
        <w:t>提出评审专家名单，</w:t>
      </w:r>
      <w:proofErr w:type="gramStart"/>
      <w:r w:rsidRPr="00DB58FD">
        <w:rPr>
          <w:rFonts w:ascii="仿宋_GB2312" w:eastAsia="仿宋_GB2312" w:hAnsi="宋体" w:hint="eastAsia"/>
          <w:sz w:val="24"/>
        </w:rPr>
        <w:t>向品联会</w:t>
      </w:r>
      <w:proofErr w:type="gramEnd"/>
      <w:r w:rsidRPr="00DB58FD">
        <w:rPr>
          <w:rFonts w:ascii="仿宋_GB2312" w:eastAsia="仿宋_GB2312" w:hAnsi="宋体" w:hint="eastAsia"/>
          <w:sz w:val="24"/>
        </w:rPr>
        <w:t>提交送审稿及相关材料。</w:t>
      </w:r>
    </w:p>
    <w:p w14:paraId="5D12755E" w14:textId="16E176F0" w:rsidR="0050466B" w:rsidRPr="00DB58FD" w:rsidRDefault="0050466B">
      <w:pPr>
        <w:numPr>
          <w:ilvl w:val="0"/>
          <w:numId w:val="4"/>
        </w:numPr>
        <w:spacing w:line="500" w:lineRule="exact"/>
        <w:rPr>
          <w:rFonts w:ascii="仿宋_GB2312" w:eastAsia="仿宋_GB2312" w:hAnsi="宋体"/>
          <w:sz w:val="24"/>
        </w:rPr>
      </w:pPr>
      <w:r w:rsidRPr="00DB58FD">
        <w:rPr>
          <w:rFonts w:ascii="仿宋_GB2312" w:eastAsia="仿宋_GB2312" w:hAnsi="宋体"/>
          <w:sz w:val="24"/>
        </w:rPr>
        <w:t>202</w:t>
      </w:r>
      <w:r w:rsidR="008B691D">
        <w:rPr>
          <w:rFonts w:ascii="仿宋_GB2312" w:eastAsia="仿宋_GB2312" w:hAnsi="宋体"/>
          <w:sz w:val="24"/>
        </w:rPr>
        <w:t>1</w:t>
      </w:r>
      <w:r w:rsidRPr="00DB58FD">
        <w:rPr>
          <w:rFonts w:ascii="仿宋_GB2312" w:eastAsia="仿宋_GB2312" w:hAnsi="宋体" w:hint="eastAsia"/>
          <w:sz w:val="24"/>
        </w:rPr>
        <w:t>年</w:t>
      </w:r>
      <w:r w:rsidR="00842CA8">
        <w:rPr>
          <w:rFonts w:ascii="仿宋_GB2312" w:eastAsia="仿宋_GB2312" w:hAnsi="宋体"/>
          <w:sz w:val="24"/>
        </w:rPr>
        <w:t>9</w:t>
      </w:r>
      <w:r w:rsidRPr="00DB58FD">
        <w:rPr>
          <w:rFonts w:ascii="仿宋_GB2312" w:eastAsia="仿宋_GB2312" w:hAnsi="宋体" w:hint="eastAsia"/>
          <w:sz w:val="24"/>
        </w:rPr>
        <w:t>月</w:t>
      </w:r>
      <w:r w:rsidR="00F55071">
        <w:rPr>
          <w:rFonts w:ascii="仿宋_GB2312" w:eastAsia="仿宋_GB2312" w:hAnsi="宋体" w:hint="eastAsia"/>
          <w:sz w:val="24"/>
        </w:rPr>
        <w:t>上</w:t>
      </w:r>
      <w:r w:rsidRPr="00DB58FD">
        <w:rPr>
          <w:rFonts w:ascii="仿宋_GB2312" w:eastAsia="仿宋_GB2312" w:hAnsi="宋体" w:hint="eastAsia"/>
          <w:sz w:val="24"/>
        </w:rPr>
        <w:t>旬</w:t>
      </w:r>
      <w:r w:rsidRPr="00DB58FD">
        <w:rPr>
          <w:rFonts w:ascii="仿宋_GB2312" w:eastAsia="仿宋_GB2312" w:hAnsi="宋体"/>
          <w:sz w:val="24"/>
        </w:rPr>
        <w:t>—</w:t>
      </w:r>
      <w:r>
        <w:rPr>
          <w:rFonts w:ascii="仿宋_GB2312" w:eastAsia="仿宋_GB2312" w:hAnsi="宋体"/>
          <w:sz w:val="24"/>
        </w:rPr>
        <w:t>2021</w:t>
      </w:r>
      <w:r>
        <w:rPr>
          <w:rFonts w:ascii="仿宋_GB2312" w:eastAsia="仿宋_GB2312" w:hAnsi="宋体" w:hint="eastAsia"/>
          <w:sz w:val="24"/>
        </w:rPr>
        <w:t>年</w:t>
      </w:r>
      <w:r w:rsidR="00842CA8">
        <w:rPr>
          <w:rFonts w:ascii="仿宋_GB2312" w:eastAsia="仿宋_GB2312" w:hAnsi="宋体"/>
          <w:sz w:val="24"/>
        </w:rPr>
        <w:t>9</w:t>
      </w:r>
      <w:r w:rsidRPr="00DB58FD">
        <w:rPr>
          <w:rFonts w:ascii="仿宋_GB2312" w:eastAsia="仿宋_GB2312" w:hAnsi="宋体" w:hint="eastAsia"/>
          <w:sz w:val="24"/>
        </w:rPr>
        <w:t>月</w:t>
      </w:r>
      <w:r w:rsidR="00F55071">
        <w:rPr>
          <w:rFonts w:ascii="仿宋_GB2312" w:eastAsia="仿宋_GB2312" w:hAnsi="宋体" w:hint="eastAsia"/>
          <w:sz w:val="24"/>
        </w:rPr>
        <w:t>中</w:t>
      </w:r>
      <w:r w:rsidRPr="00DB58FD">
        <w:rPr>
          <w:rFonts w:ascii="仿宋_GB2312" w:eastAsia="仿宋_GB2312" w:hAnsi="宋体" w:hint="eastAsia"/>
          <w:sz w:val="24"/>
        </w:rPr>
        <w:t>旬</w:t>
      </w:r>
      <w:r w:rsidRPr="00DB58FD">
        <w:rPr>
          <w:rFonts w:ascii="仿宋_GB2312" w:eastAsia="仿宋_GB2312" w:hAnsi="宋体"/>
          <w:sz w:val="24"/>
        </w:rPr>
        <w:t xml:space="preserve">  </w:t>
      </w:r>
      <w:r w:rsidRPr="00DB58FD">
        <w:rPr>
          <w:rFonts w:ascii="仿宋_GB2312" w:eastAsia="仿宋_GB2312" w:hAnsi="宋体" w:hint="eastAsia"/>
          <w:sz w:val="24"/>
        </w:rPr>
        <w:t>召开评审会，工作组进行报告和答辩，认真听取记录专家提出的审定意见。根据审定意见完成送审稿的修改，形成报批稿。</w:t>
      </w:r>
    </w:p>
    <w:p w14:paraId="282D74F6" w14:textId="2BBAA1D8" w:rsidR="0050466B" w:rsidRPr="00DB58FD" w:rsidRDefault="0050466B">
      <w:pPr>
        <w:numPr>
          <w:ilvl w:val="0"/>
          <w:numId w:val="4"/>
        </w:numPr>
        <w:spacing w:line="500" w:lineRule="exact"/>
        <w:rPr>
          <w:rFonts w:ascii="仿宋_GB2312" w:eastAsia="仿宋_GB2312" w:hAnsi="宋体"/>
          <w:sz w:val="24"/>
        </w:rPr>
      </w:pPr>
      <w:r w:rsidRPr="00DB58FD">
        <w:rPr>
          <w:rFonts w:ascii="仿宋_GB2312" w:eastAsia="仿宋_GB2312" w:hAnsi="宋体"/>
          <w:sz w:val="24"/>
        </w:rPr>
        <w:lastRenderedPageBreak/>
        <w:t>202</w:t>
      </w:r>
      <w:r>
        <w:rPr>
          <w:rFonts w:ascii="仿宋_GB2312" w:eastAsia="仿宋_GB2312" w:hAnsi="宋体"/>
          <w:sz w:val="24"/>
        </w:rPr>
        <w:t>1</w:t>
      </w:r>
      <w:r w:rsidRPr="00DB58FD">
        <w:rPr>
          <w:rFonts w:ascii="仿宋_GB2312" w:eastAsia="仿宋_GB2312" w:hAnsi="宋体" w:hint="eastAsia"/>
          <w:sz w:val="24"/>
        </w:rPr>
        <w:t>年</w:t>
      </w:r>
      <w:r w:rsidR="00842CA8">
        <w:rPr>
          <w:rFonts w:ascii="仿宋_GB2312" w:eastAsia="仿宋_GB2312" w:hAnsi="宋体"/>
          <w:sz w:val="24"/>
        </w:rPr>
        <w:t>9</w:t>
      </w:r>
      <w:r w:rsidRPr="00DB58FD">
        <w:rPr>
          <w:rFonts w:ascii="仿宋_GB2312" w:eastAsia="仿宋_GB2312" w:hAnsi="宋体" w:hint="eastAsia"/>
          <w:sz w:val="24"/>
        </w:rPr>
        <w:t>月</w:t>
      </w:r>
      <w:r w:rsidR="00F55071">
        <w:rPr>
          <w:rFonts w:ascii="仿宋_GB2312" w:eastAsia="仿宋_GB2312" w:hAnsi="宋体" w:hint="eastAsia"/>
          <w:sz w:val="24"/>
        </w:rPr>
        <w:t>下</w:t>
      </w:r>
      <w:r w:rsidRPr="00DB58FD">
        <w:rPr>
          <w:rFonts w:ascii="仿宋_GB2312" w:eastAsia="仿宋_GB2312" w:hAnsi="宋体" w:hint="eastAsia"/>
          <w:sz w:val="24"/>
        </w:rPr>
        <w:t>旬</w:t>
      </w:r>
      <w:r w:rsidRPr="00DB58FD">
        <w:rPr>
          <w:rFonts w:ascii="仿宋_GB2312" w:eastAsia="仿宋_GB2312" w:hAnsi="宋体"/>
          <w:sz w:val="24"/>
        </w:rPr>
        <w:tab/>
        <w:t xml:space="preserve">  </w:t>
      </w:r>
      <w:r w:rsidRPr="00DB58FD">
        <w:rPr>
          <w:rFonts w:ascii="仿宋_GB2312" w:eastAsia="仿宋_GB2312" w:hAnsi="宋体" w:hint="eastAsia"/>
          <w:sz w:val="24"/>
        </w:rPr>
        <w:t>工作组将报批稿提交品联会审核批准，对已批准文件进行存档备案。</w:t>
      </w:r>
    </w:p>
    <w:p w14:paraId="72ECC4BA" w14:textId="77777777" w:rsidR="0050466B" w:rsidRPr="00DB58FD" w:rsidRDefault="0050466B">
      <w:pPr>
        <w:spacing w:line="500" w:lineRule="exact"/>
        <w:rPr>
          <w:rFonts w:ascii="仿宋_GB2312" w:eastAsia="仿宋_GB2312" w:hAnsi="宋体"/>
          <w:sz w:val="24"/>
        </w:rPr>
      </w:pPr>
      <w:r w:rsidRPr="00DB58FD">
        <w:rPr>
          <w:rFonts w:ascii="黑体" w:eastAsia="黑体" w:hAnsi="黑体"/>
          <w:sz w:val="24"/>
        </w:rPr>
        <w:t>3.2.2</w:t>
      </w:r>
      <w:r w:rsidRPr="00DB58FD">
        <w:rPr>
          <w:rFonts w:ascii="仿宋_GB2312" w:eastAsia="仿宋_GB2312" w:hAnsi="宋体"/>
          <w:sz w:val="24"/>
        </w:rPr>
        <w:t xml:space="preserve">  </w:t>
      </w:r>
      <w:r w:rsidRPr="00DB58FD">
        <w:rPr>
          <w:rFonts w:ascii="仿宋_GB2312" w:eastAsia="仿宋_GB2312" w:hAnsi="宋体" w:hint="eastAsia"/>
          <w:b/>
          <w:sz w:val="24"/>
        </w:rPr>
        <w:t>标准草案研制</w:t>
      </w:r>
    </w:p>
    <w:p w14:paraId="0043F8BA" w14:textId="0AEACC29" w:rsidR="0050466B" w:rsidRDefault="0050466B" w:rsidP="0079139A">
      <w:pPr>
        <w:wordWrap w:val="0"/>
        <w:adjustRightInd w:val="0"/>
        <w:snapToGrid w:val="0"/>
        <w:spacing w:line="500" w:lineRule="exact"/>
        <w:ind w:firstLineChars="200" w:firstLine="480"/>
        <w:jc w:val="left"/>
        <w:rPr>
          <w:rFonts w:ascii="仿宋_GB2312" w:eastAsia="仿宋_GB2312" w:hAnsi="宋体"/>
          <w:sz w:val="24"/>
        </w:rPr>
      </w:pPr>
      <w:r w:rsidRPr="00DB58FD">
        <w:rPr>
          <w:rFonts w:ascii="仿宋_GB2312" w:eastAsia="仿宋_GB2312" w:hAnsi="宋体" w:hint="eastAsia"/>
          <w:sz w:val="24"/>
        </w:rPr>
        <w:t>标准小组针对型式试验内规定的技术指标的先进性进行了广泛研讨，主要参考</w:t>
      </w:r>
      <w:r w:rsidR="009A3A76" w:rsidRPr="009A3A76">
        <w:rPr>
          <w:rFonts w:ascii="仿宋_GB2312" w:eastAsia="仿宋_GB2312" w:hAnsi="宋体" w:hint="eastAsia"/>
          <w:sz w:val="24"/>
        </w:rPr>
        <w:t>GY/T 302-2016《电影电视用白光LED灯具技术要求和测量方法》</w:t>
      </w:r>
      <w:r w:rsidRPr="00DB58FD">
        <w:rPr>
          <w:rFonts w:ascii="仿宋_GB2312" w:eastAsia="仿宋_GB2312" w:hAnsi="宋体" w:hint="eastAsia"/>
          <w:sz w:val="24"/>
        </w:rPr>
        <w:t>等相关的国家标准、行业标准、国际标准的相关技术指标和</w:t>
      </w:r>
      <w:r w:rsidR="009A3A76">
        <w:rPr>
          <w:rFonts w:ascii="仿宋_GB2312" w:eastAsia="仿宋_GB2312" w:hAnsi="宋体" w:hint="eastAsia"/>
          <w:sz w:val="24"/>
        </w:rPr>
        <w:t>摄影摄像用高显色</w:t>
      </w:r>
      <w:proofErr w:type="gramStart"/>
      <w:r w:rsidR="009A3A76">
        <w:rPr>
          <w:rFonts w:ascii="仿宋_GB2312" w:eastAsia="仿宋_GB2312" w:hAnsi="宋体" w:hint="eastAsia"/>
          <w:sz w:val="24"/>
        </w:rPr>
        <w:t>宽色域</w:t>
      </w:r>
      <w:proofErr w:type="gramEnd"/>
      <w:r w:rsidR="009A3A76">
        <w:rPr>
          <w:rFonts w:ascii="仿宋_GB2312" w:eastAsia="仿宋_GB2312" w:hAnsi="宋体" w:hint="eastAsia"/>
          <w:sz w:val="24"/>
        </w:rPr>
        <w:t>LED灯具</w:t>
      </w:r>
      <w:r w:rsidRPr="00DB58FD">
        <w:rPr>
          <w:rFonts w:ascii="仿宋_GB2312" w:eastAsia="仿宋_GB2312" w:hAnsi="宋体" w:hint="eastAsia"/>
          <w:sz w:val="24"/>
        </w:rPr>
        <w:t>的最新技术研究成果</w:t>
      </w:r>
      <w:r w:rsidRPr="00DB58FD">
        <w:rPr>
          <w:rFonts w:ascii="仿宋_GB2312" w:eastAsia="仿宋_GB2312" w:hAnsi="宋体"/>
          <w:sz w:val="24"/>
        </w:rPr>
        <w:t>,</w:t>
      </w:r>
      <w:r w:rsidRPr="00DB58FD">
        <w:rPr>
          <w:rFonts w:ascii="仿宋_GB2312" w:eastAsia="仿宋_GB2312" w:hAnsi="宋体" w:hint="eastAsia"/>
          <w:sz w:val="24"/>
        </w:rPr>
        <w:t>确定了相应的技术内容；对基本要求中的设计、原材料和零部件、工艺装备和检测能力等先进性方面进行了研讨，确定了</w:t>
      </w:r>
      <w:r w:rsidRPr="00DB58FD">
        <w:rPr>
          <w:rFonts w:ascii="仿宋_GB2312" w:eastAsia="仿宋_GB2312" w:hAnsi="宋体"/>
          <w:sz w:val="24"/>
        </w:rPr>
        <w:t>4</w:t>
      </w:r>
      <w:r w:rsidRPr="00DB58FD">
        <w:rPr>
          <w:rFonts w:ascii="仿宋_GB2312" w:eastAsia="仿宋_GB2312" w:hAnsi="宋体" w:hint="eastAsia"/>
          <w:sz w:val="24"/>
        </w:rPr>
        <w:t>项基本要求；对质量保证方面的先进性进行了研讨，确定了质量管理承诺及售后服务保障；按照“浙江制造”标准制订框架要求、标准编制理念和定位要求，在广泛收集、分析国内外相关技术文献和资料，并向主要制造厂和用户征求对标准的意见，在对搜集的意见和建议进行分析和研究的基础上，编制标准草案。与</w:t>
      </w:r>
      <w:r w:rsidR="009A3A76" w:rsidRPr="009A3A76">
        <w:rPr>
          <w:rFonts w:ascii="仿宋_GB2312" w:eastAsia="仿宋_GB2312" w:hAnsi="宋体" w:hint="eastAsia"/>
          <w:sz w:val="24"/>
        </w:rPr>
        <w:t>GY/T 302-2016《电影电视用白光LED灯具技术要求和测量方法》</w:t>
      </w:r>
      <w:r w:rsidRPr="00DB58FD">
        <w:rPr>
          <w:rFonts w:ascii="仿宋_GB2312" w:eastAsia="仿宋_GB2312" w:hAnsi="宋体" w:hint="eastAsia"/>
          <w:sz w:val="24"/>
        </w:rPr>
        <w:t>相比，主要提高和完善的项目指标如下：</w:t>
      </w:r>
    </w:p>
    <w:p w14:paraId="2194C822" w14:textId="1C8D94B0" w:rsidR="00894C89" w:rsidRPr="00DB58FD" w:rsidRDefault="00894C89" w:rsidP="00894C89">
      <w:pPr>
        <w:numPr>
          <w:ilvl w:val="0"/>
          <w:numId w:val="5"/>
        </w:numPr>
        <w:spacing w:line="500" w:lineRule="exact"/>
        <w:ind w:left="0" w:firstLineChars="200" w:firstLine="480"/>
        <w:rPr>
          <w:rFonts w:ascii="仿宋_GB2312" w:eastAsia="仿宋_GB2312" w:hAnsi="宋体"/>
          <w:sz w:val="24"/>
        </w:rPr>
      </w:pPr>
      <w:r>
        <w:rPr>
          <w:rFonts w:ascii="仿宋_GB2312" w:eastAsia="仿宋_GB2312" w:hAnsi="宋体" w:hint="eastAsia"/>
          <w:sz w:val="24"/>
        </w:rPr>
        <w:t>明确了光斑</w:t>
      </w:r>
      <w:proofErr w:type="gramStart"/>
      <w:r>
        <w:rPr>
          <w:rFonts w:ascii="仿宋_GB2312" w:eastAsia="仿宋_GB2312" w:hAnsi="宋体" w:hint="eastAsia"/>
          <w:sz w:val="24"/>
        </w:rPr>
        <w:t>角</w:t>
      </w:r>
      <w:r w:rsidRPr="00DB58FD">
        <w:rPr>
          <w:rFonts w:ascii="仿宋_GB2312" w:eastAsia="仿宋_GB2312" w:hAnsi="宋体" w:hint="eastAsia"/>
          <w:sz w:val="24"/>
        </w:rPr>
        <w:t>指标</w:t>
      </w:r>
      <w:proofErr w:type="gramEnd"/>
      <w:r w:rsidRPr="00DB58FD">
        <w:rPr>
          <w:rFonts w:ascii="仿宋_GB2312" w:eastAsia="仿宋_GB2312" w:hAnsi="宋体" w:hint="eastAsia"/>
          <w:sz w:val="24"/>
        </w:rPr>
        <w:t>要求；</w:t>
      </w:r>
    </w:p>
    <w:p w14:paraId="06A24B20" w14:textId="05D05847" w:rsidR="00894C89" w:rsidRDefault="00894C89" w:rsidP="00894C89">
      <w:pPr>
        <w:numPr>
          <w:ilvl w:val="0"/>
          <w:numId w:val="5"/>
        </w:numPr>
        <w:spacing w:line="500" w:lineRule="exact"/>
        <w:ind w:left="0" w:firstLineChars="200" w:firstLine="480"/>
        <w:rPr>
          <w:rFonts w:ascii="仿宋_GB2312" w:eastAsia="仿宋_GB2312" w:hAnsi="宋体"/>
          <w:sz w:val="24"/>
        </w:rPr>
      </w:pPr>
      <w:r>
        <w:rPr>
          <w:rFonts w:ascii="仿宋_GB2312" w:eastAsia="仿宋_GB2312" w:hAnsi="宋体" w:hint="eastAsia"/>
          <w:sz w:val="24"/>
        </w:rPr>
        <w:t>新增了最大照度指标要求；</w:t>
      </w:r>
    </w:p>
    <w:p w14:paraId="6CA6FDCF" w14:textId="683A7831" w:rsidR="00894C89" w:rsidRDefault="00894C89" w:rsidP="00894C89">
      <w:pPr>
        <w:numPr>
          <w:ilvl w:val="0"/>
          <w:numId w:val="5"/>
        </w:numPr>
        <w:spacing w:line="500" w:lineRule="exact"/>
        <w:ind w:left="0" w:firstLineChars="200" w:firstLine="480"/>
        <w:rPr>
          <w:rFonts w:ascii="仿宋_GB2312" w:eastAsia="仿宋_GB2312" w:hAnsi="宋体"/>
          <w:sz w:val="24"/>
        </w:rPr>
      </w:pPr>
      <w:r>
        <w:rPr>
          <w:rFonts w:ascii="仿宋_GB2312" w:eastAsia="仿宋_GB2312" w:hAnsi="宋体" w:hint="eastAsia"/>
          <w:sz w:val="24"/>
        </w:rPr>
        <w:t>明确了照度均匀性指标要求；</w:t>
      </w:r>
    </w:p>
    <w:p w14:paraId="36ABF86E" w14:textId="62363EDD" w:rsidR="00894C89" w:rsidRDefault="00894C89" w:rsidP="00894C89">
      <w:pPr>
        <w:numPr>
          <w:ilvl w:val="0"/>
          <w:numId w:val="5"/>
        </w:numPr>
        <w:spacing w:line="500" w:lineRule="exact"/>
        <w:ind w:left="0" w:firstLineChars="200" w:firstLine="480"/>
        <w:rPr>
          <w:rFonts w:ascii="仿宋_GB2312" w:eastAsia="仿宋_GB2312" w:hAnsi="宋体"/>
          <w:sz w:val="24"/>
        </w:rPr>
      </w:pPr>
      <w:r>
        <w:rPr>
          <w:rFonts w:ascii="仿宋_GB2312" w:eastAsia="仿宋_GB2312" w:hAnsi="宋体" w:hint="eastAsia"/>
          <w:sz w:val="24"/>
        </w:rPr>
        <w:t>提升了光输出稳定性指标要求</w:t>
      </w:r>
      <w:r w:rsidRPr="00DB58FD">
        <w:rPr>
          <w:rFonts w:ascii="仿宋_GB2312" w:eastAsia="仿宋_GB2312" w:hAnsi="宋体" w:hint="eastAsia"/>
          <w:sz w:val="24"/>
        </w:rPr>
        <w:t>；</w:t>
      </w:r>
    </w:p>
    <w:p w14:paraId="56168F5B" w14:textId="66FCA20E" w:rsidR="00A86D60" w:rsidRPr="00DB58FD" w:rsidRDefault="00A86D60" w:rsidP="00894C89">
      <w:pPr>
        <w:numPr>
          <w:ilvl w:val="0"/>
          <w:numId w:val="5"/>
        </w:numPr>
        <w:spacing w:line="500" w:lineRule="exact"/>
        <w:ind w:left="0" w:firstLineChars="200" w:firstLine="480"/>
        <w:rPr>
          <w:rFonts w:ascii="仿宋_GB2312" w:eastAsia="仿宋_GB2312" w:hAnsi="宋体"/>
          <w:sz w:val="24"/>
        </w:rPr>
      </w:pPr>
      <w:r>
        <w:rPr>
          <w:rFonts w:ascii="仿宋_GB2312" w:eastAsia="仿宋_GB2312" w:hAnsi="宋体" w:hint="eastAsia"/>
          <w:sz w:val="24"/>
        </w:rPr>
        <w:t>明确了可调色</w:t>
      </w:r>
      <w:proofErr w:type="gramStart"/>
      <w:r>
        <w:rPr>
          <w:rFonts w:ascii="仿宋_GB2312" w:eastAsia="仿宋_GB2312" w:hAnsi="宋体" w:hint="eastAsia"/>
          <w:sz w:val="24"/>
        </w:rPr>
        <w:t>温范围</w:t>
      </w:r>
      <w:proofErr w:type="gramEnd"/>
      <w:r>
        <w:rPr>
          <w:rFonts w:ascii="仿宋_GB2312" w:eastAsia="仿宋_GB2312" w:hAnsi="宋体" w:hint="eastAsia"/>
          <w:sz w:val="24"/>
        </w:rPr>
        <w:t>指标要求；</w:t>
      </w:r>
    </w:p>
    <w:p w14:paraId="29412BBD" w14:textId="51A17DB9" w:rsidR="00894C89" w:rsidRDefault="00894C89" w:rsidP="00894C89">
      <w:pPr>
        <w:numPr>
          <w:ilvl w:val="0"/>
          <w:numId w:val="5"/>
        </w:numPr>
        <w:spacing w:line="500" w:lineRule="exact"/>
        <w:ind w:left="0" w:firstLineChars="200" w:firstLine="480"/>
        <w:rPr>
          <w:rFonts w:ascii="仿宋_GB2312" w:eastAsia="仿宋_GB2312" w:hAnsi="宋体"/>
          <w:sz w:val="24"/>
        </w:rPr>
      </w:pPr>
      <w:r>
        <w:rPr>
          <w:rFonts w:ascii="仿宋_GB2312" w:eastAsia="仿宋_GB2312" w:hAnsi="宋体" w:hint="eastAsia"/>
          <w:sz w:val="24"/>
        </w:rPr>
        <w:t>新增了主波长指标要求；</w:t>
      </w:r>
    </w:p>
    <w:p w14:paraId="4437C402" w14:textId="7AD4D2A2" w:rsidR="00894C89" w:rsidRDefault="00894C89" w:rsidP="00894C89">
      <w:pPr>
        <w:numPr>
          <w:ilvl w:val="0"/>
          <w:numId w:val="5"/>
        </w:numPr>
        <w:spacing w:line="500" w:lineRule="exact"/>
        <w:ind w:left="0" w:firstLineChars="200" w:firstLine="480"/>
        <w:rPr>
          <w:rFonts w:ascii="仿宋_GB2312" w:eastAsia="仿宋_GB2312" w:hAnsi="宋体"/>
          <w:sz w:val="24"/>
        </w:rPr>
      </w:pPr>
      <w:r>
        <w:rPr>
          <w:rFonts w:ascii="仿宋_GB2312" w:eastAsia="仿宋_GB2312" w:hAnsi="宋体" w:hint="eastAsia"/>
          <w:sz w:val="24"/>
        </w:rPr>
        <w:t>新增</w:t>
      </w:r>
      <w:proofErr w:type="gramStart"/>
      <w:r>
        <w:rPr>
          <w:rFonts w:ascii="仿宋_GB2312" w:eastAsia="仿宋_GB2312" w:hAnsi="宋体" w:hint="eastAsia"/>
          <w:sz w:val="24"/>
        </w:rPr>
        <w:t>了色域覆盖率</w:t>
      </w:r>
      <w:proofErr w:type="gramEnd"/>
      <w:r>
        <w:rPr>
          <w:rFonts w:ascii="仿宋_GB2312" w:eastAsia="仿宋_GB2312" w:hAnsi="宋体" w:hint="eastAsia"/>
          <w:sz w:val="24"/>
        </w:rPr>
        <w:t>指标要求；</w:t>
      </w:r>
    </w:p>
    <w:p w14:paraId="32F0E0D3" w14:textId="1E56FA65" w:rsidR="00894C89" w:rsidRDefault="00894C89" w:rsidP="00894C89">
      <w:pPr>
        <w:numPr>
          <w:ilvl w:val="0"/>
          <w:numId w:val="5"/>
        </w:numPr>
        <w:spacing w:line="500" w:lineRule="exact"/>
        <w:ind w:left="0" w:firstLineChars="200" w:firstLine="480"/>
        <w:rPr>
          <w:rFonts w:ascii="仿宋_GB2312" w:eastAsia="仿宋_GB2312" w:hAnsi="宋体"/>
          <w:sz w:val="24"/>
        </w:rPr>
      </w:pPr>
      <w:r>
        <w:rPr>
          <w:rFonts w:ascii="仿宋_GB2312" w:eastAsia="仿宋_GB2312" w:hAnsi="宋体" w:hint="eastAsia"/>
          <w:sz w:val="24"/>
        </w:rPr>
        <w:t>提升了显色指数指标要求；</w:t>
      </w:r>
    </w:p>
    <w:p w14:paraId="09D0B25C" w14:textId="4575E3F9" w:rsidR="00894C89" w:rsidRDefault="00894C89" w:rsidP="00894C89">
      <w:pPr>
        <w:numPr>
          <w:ilvl w:val="0"/>
          <w:numId w:val="5"/>
        </w:numPr>
        <w:spacing w:line="500" w:lineRule="exact"/>
        <w:ind w:left="0" w:firstLineChars="200" w:firstLine="480"/>
        <w:rPr>
          <w:rFonts w:ascii="仿宋_GB2312" w:eastAsia="仿宋_GB2312" w:hAnsi="宋体"/>
          <w:sz w:val="24"/>
        </w:rPr>
      </w:pPr>
      <w:r>
        <w:rPr>
          <w:rFonts w:ascii="仿宋_GB2312" w:eastAsia="仿宋_GB2312" w:hAnsi="宋体" w:hint="eastAsia"/>
          <w:sz w:val="24"/>
        </w:rPr>
        <w:t>明确了光色均匀性指标要求；</w:t>
      </w:r>
    </w:p>
    <w:p w14:paraId="2A674C1B" w14:textId="4B8AF09F" w:rsidR="00894C89" w:rsidRPr="00F84340" w:rsidRDefault="00894C89" w:rsidP="00894C89">
      <w:pPr>
        <w:numPr>
          <w:ilvl w:val="0"/>
          <w:numId w:val="5"/>
        </w:numPr>
        <w:spacing w:line="500" w:lineRule="exact"/>
        <w:ind w:left="0" w:firstLineChars="200" w:firstLine="480"/>
        <w:rPr>
          <w:rFonts w:ascii="仿宋_GB2312" w:eastAsia="仿宋_GB2312" w:hAnsi="宋体"/>
          <w:sz w:val="24"/>
        </w:rPr>
      </w:pPr>
      <w:r>
        <w:rPr>
          <w:rFonts w:ascii="仿宋_GB2312" w:eastAsia="仿宋_GB2312" w:hAnsi="宋体" w:hint="eastAsia"/>
          <w:sz w:val="24"/>
        </w:rPr>
        <w:t>新增了T</w:t>
      </w:r>
      <w:r>
        <w:rPr>
          <w:rFonts w:ascii="仿宋_GB2312" w:eastAsia="仿宋_GB2312" w:hAnsi="宋体"/>
          <w:sz w:val="24"/>
        </w:rPr>
        <w:t>LCI</w:t>
      </w:r>
      <w:r>
        <w:rPr>
          <w:rFonts w:ascii="仿宋_GB2312" w:eastAsia="仿宋_GB2312" w:hAnsi="宋体" w:hint="eastAsia"/>
          <w:sz w:val="24"/>
        </w:rPr>
        <w:t>指数指标要求；</w:t>
      </w:r>
    </w:p>
    <w:p w14:paraId="2621E00C" w14:textId="59FACE71" w:rsidR="00894C89" w:rsidRDefault="00894C89" w:rsidP="00894C89">
      <w:pPr>
        <w:numPr>
          <w:ilvl w:val="0"/>
          <w:numId w:val="5"/>
        </w:numPr>
        <w:spacing w:line="500" w:lineRule="exact"/>
        <w:ind w:left="0" w:firstLineChars="200" w:firstLine="480"/>
        <w:rPr>
          <w:rFonts w:ascii="仿宋_GB2312" w:eastAsia="仿宋_GB2312" w:hAnsi="宋体"/>
          <w:sz w:val="24"/>
        </w:rPr>
      </w:pPr>
      <w:r>
        <w:rPr>
          <w:rFonts w:ascii="仿宋_GB2312" w:eastAsia="仿宋_GB2312" w:hAnsi="宋体" w:hint="eastAsia"/>
          <w:sz w:val="24"/>
        </w:rPr>
        <w:t>提升了调光脉冲频率指标要求；</w:t>
      </w:r>
    </w:p>
    <w:p w14:paraId="05CEAB55" w14:textId="4D110724" w:rsidR="00894C89" w:rsidRDefault="00894C89" w:rsidP="00894C89">
      <w:pPr>
        <w:numPr>
          <w:ilvl w:val="0"/>
          <w:numId w:val="5"/>
        </w:numPr>
        <w:spacing w:line="500" w:lineRule="exact"/>
        <w:ind w:left="0" w:firstLineChars="200" w:firstLine="480"/>
        <w:rPr>
          <w:rFonts w:ascii="仿宋_GB2312" w:eastAsia="仿宋_GB2312" w:hAnsi="宋体"/>
          <w:sz w:val="24"/>
        </w:rPr>
      </w:pPr>
      <w:r>
        <w:rPr>
          <w:rFonts w:ascii="仿宋_GB2312" w:eastAsia="仿宋_GB2312" w:hAnsi="宋体" w:hint="eastAsia"/>
          <w:sz w:val="24"/>
        </w:rPr>
        <w:t>明确了调光特性指标要求；</w:t>
      </w:r>
    </w:p>
    <w:p w14:paraId="214BC86C" w14:textId="0E453B12" w:rsidR="00894C89" w:rsidRDefault="00894C89" w:rsidP="00894C89">
      <w:pPr>
        <w:numPr>
          <w:ilvl w:val="0"/>
          <w:numId w:val="5"/>
        </w:numPr>
        <w:spacing w:line="500" w:lineRule="exact"/>
        <w:ind w:left="0" w:firstLineChars="200" w:firstLine="480"/>
        <w:rPr>
          <w:rFonts w:ascii="仿宋_GB2312" w:eastAsia="仿宋_GB2312" w:hAnsi="宋体"/>
          <w:sz w:val="24"/>
        </w:rPr>
      </w:pPr>
      <w:r>
        <w:rPr>
          <w:rFonts w:ascii="仿宋_GB2312" w:eastAsia="仿宋_GB2312" w:hAnsi="宋体" w:hint="eastAsia"/>
          <w:sz w:val="24"/>
        </w:rPr>
        <w:t>明确了电源适应性指标要求；</w:t>
      </w:r>
    </w:p>
    <w:p w14:paraId="10F7E607" w14:textId="5F79F25F" w:rsidR="00894C89" w:rsidRDefault="00894C89" w:rsidP="00894C89">
      <w:pPr>
        <w:numPr>
          <w:ilvl w:val="0"/>
          <w:numId w:val="5"/>
        </w:numPr>
        <w:spacing w:line="500" w:lineRule="exact"/>
        <w:ind w:left="0" w:firstLineChars="200" w:firstLine="480"/>
        <w:rPr>
          <w:rFonts w:ascii="仿宋_GB2312" w:eastAsia="仿宋_GB2312" w:hAnsi="宋体"/>
          <w:sz w:val="24"/>
        </w:rPr>
      </w:pPr>
      <w:r>
        <w:rPr>
          <w:rFonts w:ascii="仿宋_GB2312" w:eastAsia="仿宋_GB2312" w:hAnsi="宋体" w:hint="eastAsia"/>
          <w:sz w:val="24"/>
        </w:rPr>
        <w:t>新增了</w:t>
      </w:r>
      <w:proofErr w:type="gramStart"/>
      <w:r>
        <w:rPr>
          <w:rFonts w:ascii="仿宋_GB2312" w:eastAsia="仿宋_GB2312" w:hAnsi="宋体" w:hint="eastAsia"/>
          <w:sz w:val="24"/>
        </w:rPr>
        <w:t>耐振性</w:t>
      </w:r>
      <w:proofErr w:type="gramEnd"/>
      <w:r>
        <w:rPr>
          <w:rFonts w:ascii="仿宋_GB2312" w:eastAsia="仿宋_GB2312" w:hAnsi="宋体" w:hint="eastAsia"/>
          <w:sz w:val="24"/>
        </w:rPr>
        <w:t>指标要求。</w:t>
      </w:r>
    </w:p>
    <w:p w14:paraId="71D57620" w14:textId="77777777" w:rsidR="0050466B" w:rsidRPr="00DB58FD" w:rsidRDefault="0050466B" w:rsidP="0079139A">
      <w:pPr>
        <w:spacing w:line="500" w:lineRule="exact"/>
        <w:ind w:firstLineChars="200" w:firstLine="480"/>
        <w:rPr>
          <w:rFonts w:ascii="仿宋_GB2312" w:eastAsia="仿宋_GB2312" w:hAnsi="宋体"/>
          <w:sz w:val="24"/>
        </w:rPr>
      </w:pPr>
      <w:r w:rsidRPr="00DB58FD">
        <w:rPr>
          <w:rFonts w:ascii="仿宋_GB2312" w:eastAsia="仿宋_GB2312" w:hAnsi="宋体" w:hint="eastAsia"/>
          <w:sz w:val="24"/>
        </w:rPr>
        <w:lastRenderedPageBreak/>
        <w:t>本标准的编制研制符合“浙江制造”的“精心设计、精良选材、精工制造、精准服务”的精品理念。</w:t>
      </w:r>
    </w:p>
    <w:p w14:paraId="2486C703" w14:textId="77777777" w:rsidR="00F84340" w:rsidRDefault="0050466B" w:rsidP="00F84340">
      <w:pPr>
        <w:spacing w:line="500" w:lineRule="exact"/>
        <w:rPr>
          <w:rFonts w:ascii="仿宋_GB2312" w:eastAsia="仿宋_GB2312" w:hAnsi="宋体"/>
          <w:sz w:val="24"/>
        </w:rPr>
      </w:pPr>
      <w:r w:rsidRPr="00DB58FD">
        <w:rPr>
          <w:rFonts w:ascii="黑体" w:eastAsia="黑体" w:hAnsi="黑体"/>
          <w:sz w:val="24"/>
        </w:rPr>
        <w:t>3.2.3</w:t>
      </w:r>
      <w:r w:rsidRPr="00DB58FD">
        <w:rPr>
          <w:rFonts w:ascii="仿宋_GB2312" w:eastAsia="仿宋_GB2312" w:hAnsi="宋体"/>
          <w:sz w:val="24"/>
        </w:rPr>
        <w:t xml:space="preserve">  </w:t>
      </w:r>
      <w:r w:rsidRPr="00DB58FD">
        <w:rPr>
          <w:rFonts w:ascii="仿宋_GB2312" w:eastAsia="仿宋_GB2312" w:hAnsi="宋体" w:hint="eastAsia"/>
          <w:sz w:val="24"/>
        </w:rPr>
        <w:t>征求意见</w:t>
      </w:r>
    </w:p>
    <w:p w14:paraId="293BA40D" w14:textId="77777777" w:rsidR="00F84340" w:rsidRDefault="0050466B" w:rsidP="00F84340">
      <w:pPr>
        <w:spacing w:line="500" w:lineRule="exact"/>
        <w:rPr>
          <w:rFonts w:ascii="仿宋_GB2312" w:eastAsia="仿宋_GB2312" w:hAnsi="宋体"/>
          <w:sz w:val="24"/>
        </w:rPr>
      </w:pPr>
      <w:r w:rsidRPr="00DB58FD">
        <w:rPr>
          <w:rFonts w:ascii="黑体" w:eastAsia="黑体" w:hAnsi="黑体"/>
          <w:sz w:val="24"/>
        </w:rPr>
        <w:t>3.2.4</w:t>
      </w:r>
      <w:r w:rsidRPr="00DB58FD">
        <w:rPr>
          <w:rFonts w:ascii="仿宋_GB2312" w:eastAsia="仿宋_GB2312" w:hAnsi="宋体"/>
          <w:sz w:val="24"/>
        </w:rPr>
        <w:t xml:space="preserve">  </w:t>
      </w:r>
      <w:r w:rsidRPr="00DB58FD">
        <w:rPr>
          <w:rFonts w:ascii="仿宋_GB2312" w:eastAsia="仿宋_GB2312" w:hAnsi="宋体" w:hint="eastAsia"/>
          <w:sz w:val="24"/>
        </w:rPr>
        <w:t>专家评审</w:t>
      </w:r>
    </w:p>
    <w:p w14:paraId="42DBCD84" w14:textId="77777777" w:rsidR="00F84340" w:rsidRDefault="0050466B" w:rsidP="00F84340">
      <w:pPr>
        <w:spacing w:line="500" w:lineRule="exact"/>
        <w:rPr>
          <w:rFonts w:ascii="仿宋_GB2312" w:eastAsia="仿宋_GB2312" w:hAnsi="宋体"/>
          <w:sz w:val="24"/>
        </w:rPr>
      </w:pPr>
      <w:r w:rsidRPr="00DB58FD">
        <w:rPr>
          <w:rFonts w:ascii="黑体" w:eastAsia="黑体" w:hAnsi="黑体"/>
          <w:sz w:val="24"/>
        </w:rPr>
        <w:t>3.2.5</w:t>
      </w:r>
      <w:r w:rsidRPr="00DB58FD">
        <w:rPr>
          <w:rFonts w:ascii="仿宋_GB2312" w:eastAsia="仿宋_GB2312" w:hAnsi="宋体"/>
          <w:sz w:val="24"/>
        </w:rPr>
        <w:t xml:space="preserve">  </w:t>
      </w:r>
      <w:r w:rsidRPr="00DB58FD">
        <w:rPr>
          <w:rFonts w:ascii="仿宋_GB2312" w:eastAsia="仿宋_GB2312" w:hAnsi="宋体" w:hint="eastAsia"/>
          <w:sz w:val="24"/>
        </w:rPr>
        <w:t>标准报批</w:t>
      </w:r>
    </w:p>
    <w:p w14:paraId="1A340F5B" w14:textId="61D85257" w:rsidR="0050466B" w:rsidRPr="00E37A2A" w:rsidRDefault="0050466B" w:rsidP="00E37A2A">
      <w:pPr>
        <w:pStyle w:val="af"/>
        <w:spacing w:before="312" w:after="312"/>
        <w:jc w:val="left"/>
        <w:rPr>
          <w:rFonts w:hAnsi="黑体"/>
          <w:sz w:val="24"/>
          <w:szCs w:val="24"/>
        </w:rPr>
      </w:pPr>
      <w:r w:rsidRPr="00E37A2A">
        <w:rPr>
          <w:rFonts w:hAnsi="黑体"/>
          <w:sz w:val="24"/>
          <w:szCs w:val="24"/>
        </w:rPr>
        <w:t xml:space="preserve">4  </w:t>
      </w:r>
      <w:r w:rsidRPr="00E37A2A">
        <w:rPr>
          <w:rFonts w:hAnsi="黑体" w:hint="eastAsia"/>
          <w:sz w:val="24"/>
          <w:szCs w:val="24"/>
        </w:rPr>
        <w:t>标准编制原则、主要内容及确定依据</w:t>
      </w:r>
    </w:p>
    <w:p w14:paraId="5A3DC676" w14:textId="77777777" w:rsidR="0050466B" w:rsidRPr="00DB58FD" w:rsidRDefault="0050466B">
      <w:pPr>
        <w:pStyle w:val="af"/>
        <w:spacing w:before="312" w:after="312"/>
        <w:jc w:val="left"/>
        <w:rPr>
          <w:rFonts w:hAnsi="黑体"/>
          <w:sz w:val="24"/>
          <w:szCs w:val="24"/>
        </w:rPr>
      </w:pPr>
      <w:r w:rsidRPr="00DB58FD">
        <w:rPr>
          <w:rFonts w:hAnsi="黑体"/>
          <w:sz w:val="24"/>
          <w:szCs w:val="24"/>
        </w:rPr>
        <w:t xml:space="preserve">4.1  </w:t>
      </w:r>
      <w:r w:rsidRPr="00DB58FD">
        <w:rPr>
          <w:rFonts w:hAnsi="黑体" w:hint="eastAsia"/>
          <w:sz w:val="24"/>
          <w:szCs w:val="24"/>
        </w:rPr>
        <w:t>编制原则</w:t>
      </w:r>
    </w:p>
    <w:p w14:paraId="0EF383BF" w14:textId="77777777" w:rsidR="0050466B" w:rsidRPr="00DB58FD" w:rsidRDefault="0050466B" w:rsidP="0079139A">
      <w:pPr>
        <w:spacing w:line="500" w:lineRule="exact"/>
        <w:ind w:firstLineChars="200" w:firstLine="480"/>
        <w:rPr>
          <w:rFonts w:ascii="仿宋_GB2312" w:eastAsia="仿宋_GB2312" w:hAnsi="宋体"/>
          <w:sz w:val="24"/>
        </w:rPr>
      </w:pPr>
      <w:r w:rsidRPr="00DB58FD">
        <w:rPr>
          <w:rFonts w:ascii="仿宋_GB2312" w:eastAsia="仿宋_GB2312" w:hAnsi="宋体" w:hint="eastAsia"/>
          <w:sz w:val="24"/>
        </w:rPr>
        <w:t>标准编制遵循“统一性、协调性、适用性、一致性、规范性”的原则，尽可能与国际通行标准接轨，注重标准的可操作性，本标准严格按照</w:t>
      </w:r>
      <w:r w:rsidRPr="00DB58FD">
        <w:rPr>
          <w:rFonts w:ascii="仿宋_GB2312" w:eastAsia="仿宋_GB2312" w:hAnsi="宋体"/>
          <w:sz w:val="24"/>
        </w:rPr>
        <w:t>GB/T</w:t>
      </w:r>
      <w:r w:rsidRPr="00DB58FD">
        <w:rPr>
          <w:rFonts w:ascii="仿宋_GB2312" w:eastAsia="仿宋_GB2312" w:hAnsi="宋体"/>
          <w:sz w:val="11"/>
          <w:szCs w:val="11"/>
        </w:rPr>
        <w:t xml:space="preserve"> </w:t>
      </w:r>
      <w:r w:rsidRPr="00DB58FD">
        <w:rPr>
          <w:rFonts w:ascii="仿宋_GB2312" w:eastAsia="仿宋_GB2312" w:hAnsi="宋体"/>
          <w:sz w:val="24"/>
        </w:rPr>
        <w:t>1.1-2020</w:t>
      </w:r>
      <w:r w:rsidRPr="00DB58FD">
        <w:rPr>
          <w:rFonts w:ascii="仿宋_GB2312" w:eastAsia="仿宋_GB2312" w:hAnsi="宋体" w:hint="eastAsia"/>
          <w:sz w:val="24"/>
        </w:rPr>
        <w:t>《标准化工作导则</w:t>
      </w:r>
      <w:r w:rsidRPr="00DB58FD">
        <w:rPr>
          <w:rFonts w:ascii="仿宋_GB2312" w:eastAsia="仿宋_GB2312" w:hAnsi="宋体"/>
          <w:sz w:val="24"/>
        </w:rPr>
        <w:t xml:space="preserve"> </w:t>
      </w:r>
      <w:r w:rsidRPr="00DB58FD">
        <w:rPr>
          <w:rFonts w:ascii="仿宋_GB2312" w:eastAsia="仿宋_GB2312" w:hAnsi="宋体" w:hint="eastAsia"/>
          <w:sz w:val="24"/>
        </w:rPr>
        <w:t>第</w:t>
      </w:r>
      <w:r w:rsidRPr="00DB58FD">
        <w:rPr>
          <w:rFonts w:ascii="仿宋_GB2312" w:eastAsia="仿宋_GB2312" w:hAnsi="宋体"/>
          <w:sz w:val="24"/>
        </w:rPr>
        <w:t>1</w:t>
      </w:r>
      <w:r w:rsidRPr="00DB58FD">
        <w:rPr>
          <w:rFonts w:ascii="仿宋_GB2312" w:eastAsia="仿宋_GB2312" w:hAnsi="宋体" w:hint="eastAsia"/>
          <w:sz w:val="24"/>
        </w:rPr>
        <w:t>部分：标准化文件的结构和起草规则》的规定进行编写和表述。</w:t>
      </w:r>
    </w:p>
    <w:p w14:paraId="2F11F8ED" w14:textId="77777777" w:rsidR="0050466B" w:rsidRPr="00DB58FD" w:rsidRDefault="0050466B">
      <w:pPr>
        <w:pStyle w:val="af"/>
        <w:spacing w:before="312" w:after="312"/>
        <w:jc w:val="left"/>
        <w:rPr>
          <w:rFonts w:hAnsi="黑体"/>
          <w:sz w:val="24"/>
          <w:szCs w:val="24"/>
        </w:rPr>
      </w:pPr>
      <w:r w:rsidRPr="00DB58FD">
        <w:rPr>
          <w:rFonts w:hAnsi="黑体"/>
          <w:sz w:val="24"/>
          <w:szCs w:val="24"/>
        </w:rPr>
        <w:t xml:space="preserve">4.2  </w:t>
      </w:r>
      <w:r w:rsidRPr="00DB58FD">
        <w:rPr>
          <w:rFonts w:hAnsi="黑体" w:hint="eastAsia"/>
          <w:sz w:val="24"/>
          <w:szCs w:val="24"/>
        </w:rPr>
        <w:t>主要内容及确定依据</w:t>
      </w:r>
    </w:p>
    <w:p w14:paraId="6B67B56C" w14:textId="677395DF" w:rsidR="00F84340" w:rsidRPr="00F84340" w:rsidRDefault="00292F5C" w:rsidP="00F84340">
      <w:pPr>
        <w:spacing w:line="500" w:lineRule="exact"/>
        <w:ind w:firstLineChars="200" w:firstLine="480"/>
        <w:rPr>
          <w:rFonts w:ascii="仿宋_GB2312" w:eastAsia="仿宋_GB2312" w:hAnsi="宋体"/>
          <w:sz w:val="24"/>
        </w:rPr>
      </w:pPr>
      <w:r w:rsidRPr="00292F5C">
        <w:rPr>
          <w:rFonts w:ascii="仿宋_GB2312" w:eastAsia="仿宋_GB2312" w:hAnsi="宋体" w:hint="eastAsia"/>
          <w:sz w:val="24"/>
        </w:rPr>
        <w:t>本文件规定了摄影摄像用高显色</w:t>
      </w:r>
      <w:proofErr w:type="gramStart"/>
      <w:r w:rsidRPr="00292F5C">
        <w:rPr>
          <w:rFonts w:ascii="仿宋_GB2312" w:eastAsia="仿宋_GB2312" w:hAnsi="宋体" w:hint="eastAsia"/>
          <w:sz w:val="24"/>
        </w:rPr>
        <w:t>宽色域</w:t>
      </w:r>
      <w:proofErr w:type="gramEnd"/>
      <w:r w:rsidRPr="00292F5C">
        <w:rPr>
          <w:rFonts w:ascii="仿宋_GB2312" w:eastAsia="仿宋_GB2312" w:hAnsi="宋体" w:hint="eastAsia"/>
          <w:sz w:val="24"/>
        </w:rPr>
        <w:t>LED灯具的术语和定义、基本要求、灯具分类、一般要求、性能要求、检测方法、检验规则、标志、包装、运输、贮存和质量承诺</w:t>
      </w:r>
      <w:r w:rsidR="00F84340" w:rsidRPr="00F84340">
        <w:rPr>
          <w:rFonts w:ascii="仿宋_GB2312" w:eastAsia="仿宋_GB2312" w:hAnsi="宋体" w:hint="eastAsia"/>
          <w:sz w:val="24"/>
        </w:rPr>
        <w:t>。</w:t>
      </w:r>
    </w:p>
    <w:p w14:paraId="6397BD66" w14:textId="52D8E921" w:rsidR="009A3C04" w:rsidRPr="009A3C04" w:rsidRDefault="00292F5C" w:rsidP="00F84340">
      <w:pPr>
        <w:spacing w:line="500" w:lineRule="exact"/>
        <w:ind w:firstLineChars="200" w:firstLine="480"/>
        <w:rPr>
          <w:rFonts w:ascii="仿宋_GB2312" w:eastAsia="仿宋_GB2312" w:hAnsi="宋体"/>
          <w:sz w:val="24"/>
        </w:rPr>
      </w:pPr>
      <w:r w:rsidRPr="00292F5C">
        <w:rPr>
          <w:rFonts w:ascii="仿宋_GB2312" w:eastAsia="仿宋_GB2312" w:hAnsi="宋体" w:hint="eastAsia"/>
          <w:sz w:val="24"/>
        </w:rPr>
        <w:t>本文件适用于可调色温、色彩的摄影摄像用高显色</w:t>
      </w:r>
      <w:proofErr w:type="gramStart"/>
      <w:r w:rsidRPr="00292F5C">
        <w:rPr>
          <w:rFonts w:ascii="仿宋_GB2312" w:eastAsia="仿宋_GB2312" w:hAnsi="宋体" w:hint="eastAsia"/>
          <w:sz w:val="24"/>
        </w:rPr>
        <w:t>宽色域</w:t>
      </w:r>
      <w:proofErr w:type="gramEnd"/>
      <w:r w:rsidRPr="00292F5C">
        <w:rPr>
          <w:rFonts w:ascii="仿宋_GB2312" w:eastAsia="仿宋_GB2312" w:hAnsi="宋体" w:hint="eastAsia"/>
          <w:sz w:val="24"/>
        </w:rPr>
        <w:t>LED灯具（以下简称LED灯）。</w:t>
      </w:r>
    </w:p>
    <w:p w14:paraId="66B9786A" w14:textId="137D014F" w:rsidR="0050466B" w:rsidRPr="00DB58FD" w:rsidRDefault="0050466B" w:rsidP="0079139A">
      <w:pPr>
        <w:spacing w:line="500" w:lineRule="exact"/>
        <w:ind w:firstLineChars="200" w:firstLine="480"/>
        <w:rPr>
          <w:rFonts w:ascii="仿宋_GB2312" w:eastAsia="仿宋_GB2312" w:hAnsi="宋体"/>
          <w:sz w:val="24"/>
        </w:rPr>
      </w:pPr>
      <w:r w:rsidRPr="00DB58FD">
        <w:rPr>
          <w:rFonts w:ascii="仿宋_GB2312" w:eastAsia="仿宋_GB2312" w:hAnsi="宋体" w:hint="eastAsia"/>
          <w:sz w:val="24"/>
        </w:rPr>
        <w:t>本标准大部分项目及测试方法主要依据</w:t>
      </w:r>
      <w:r w:rsidR="00292F5C" w:rsidRPr="009A3A76">
        <w:rPr>
          <w:rFonts w:ascii="仿宋_GB2312" w:eastAsia="仿宋_GB2312" w:hAnsi="宋体" w:hint="eastAsia"/>
          <w:sz w:val="24"/>
        </w:rPr>
        <w:t>GY/T 302-2016《电影电视用白光LED灯具技术要求和测量方法》</w:t>
      </w:r>
      <w:r w:rsidRPr="00DB58FD">
        <w:rPr>
          <w:rFonts w:ascii="仿宋_GB2312" w:eastAsia="仿宋_GB2312" w:hAnsi="宋体" w:hint="eastAsia"/>
          <w:sz w:val="24"/>
        </w:rPr>
        <w:t>得到内容，与</w:t>
      </w:r>
      <w:r w:rsidR="00292F5C" w:rsidRPr="009A3A76">
        <w:rPr>
          <w:rFonts w:ascii="仿宋_GB2312" w:eastAsia="仿宋_GB2312" w:hAnsi="宋体" w:hint="eastAsia"/>
          <w:sz w:val="24"/>
        </w:rPr>
        <w:t>GY/T 302-2016《电影电视用白光LED灯具技术要求和测量方法》</w:t>
      </w:r>
      <w:r w:rsidRPr="00DB58FD">
        <w:rPr>
          <w:rFonts w:ascii="仿宋_GB2312" w:eastAsia="仿宋_GB2312" w:hAnsi="宋体" w:hint="eastAsia"/>
          <w:sz w:val="24"/>
        </w:rPr>
        <w:t>相比指标为全覆盖：</w:t>
      </w:r>
    </w:p>
    <w:p w14:paraId="744D6DAB" w14:textId="3FC18DEE" w:rsidR="0050466B" w:rsidRPr="00DB58FD" w:rsidRDefault="0050466B">
      <w:pPr>
        <w:pStyle w:val="msolistparagraph0"/>
        <w:widowControl/>
        <w:numPr>
          <w:ilvl w:val="0"/>
          <w:numId w:val="6"/>
        </w:numPr>
        <w:spacing w:line="500" w:lineRule="exact"/>
        <w:ind w:firstLineChars="0"/>
        <w:rPr>
          <w:rFonts w:ascii="仿宋_GB2312" w:eastAsia="仿宋_GB2312" w:hAnsi="宋体" w:cs="仿宋_GB2312"/>
          <w:sz w:val="24"/>
        </w:rPr>
      </w:pPr>
      <w:r w:rsidRPr="00DB58FD">
        <w:rPr>
          <w:rFonts w:ascii="仿宋_GB2312" w:eastAsia="仿宋_GB2312" w:hAnsi="宋体" w:cs="仿宋_GB2312" w:hint="eastAsia"/>
          <w:sz w:val="24"/>
        </w:rPr>
        <w:t>“</w:t>
      </w:r>
      <w:r w:rsidRPr="00DB58FD">
        <w:rPr>
          <w:rFonts w:ascii="仿宋_GB2312" w:eastAsia="仿宋_GB2312" w:hAnsi="宋体" w:cs="仿宋_GB2312"/>
          <w:sz w:val="24"/>
        </w:rPr>
        <w:t>1</w:t>
      </w:r>
      <w:r w:rsidRPr="00DB58FD">
        <w:rPr>
          <w:rFonts w:ascii="仿宋_GB2312" w:eastAsia="仿宋_GB2312" w:hAnsi="宋体" w:cs="仿宋_GB2312" w:hint="eastAsia"/>
          <w:sz w:val="24"/>
        </w:rPr>
        <w:t>范围”与</w:t>
      </w:r>
      <w:r w:rsidR="00292F5C" w:rsidRPr="009A3A76">
        <w:rPr>
          <w:rFonts w:ascii="仿宋_GB2312" w:eastAsia="仿宋_GB2312" w:hAnsi="宋体" w:hint="eastAsia"/>
          <w:sz w:val="24"/>
        </w:rPr>
        <w:t>GY/T 302-2016《电影电视用白光LED灯具技术要求和测量方法》</w:t>
      </w:r>
      <w:r w:rsidRPr="00DB58FD">
        <w:rPr>
          <w:rFonts w:ascii="仿宋_GB2312" w:eastAsia="仿宋_GB2312" w:hAnsi="宋体" w:hint="eastAsia"/>
          <w:sz w:val="24"/>
        </w:rPr>
        <w:t>相比，</w:t>
      </w:r>
      <w:r w:rsidR="009A3C04">
        <w:rPr>
          <w:rFonts w:ascii="仿宋_GB2312" w:eastAsia="仿宋_GB2312" w:hAnsi="宋体" w:hint="eastAsia"/>
          <w:sz w:val="24"/>
        </w:rPr>
        <w:t>标准的适用范围</w:t>
      </w:r>
      <w:r w:rsidR="00643B4E">
        <w:rPr>
          <w:rFonts w:ascii="仿宋_GB2312" w:eastAsia="仿宋_GB2312" w:hAnsi="宋体" w:hint="eastAsia"/>
          <w:sz w:val="24"/>
        </w:rPr>
        <w:t>修改为</w:t>
      </w:r>
      <w:r w:rsidRPr="00DB58FD">
        <w:rPr>
          <w:rFonts w:ascii="仿宋_GB2312" w:eastAsia="仿宋_GB2312" w:hAnsi="宋体" w:hint="eastAsia"/>
          <w:sz w:val="24"/>
        </w:rPr>
        <w:t>“</w:t>
      </w:r>
      <w:r w:rsidR="00894C89" w:rsidRPr="00894C89">
        <w:rPr>
          <w:rFonts w:ascii="仿宋_GB2312" w:eastAsia="仿宋_GB2312" w:hAnsi="宋体" w:hint="eastAsia"/>
          <w:sz w:val="24"/>
        </w:rPr>
        <w:t>本文件适用于可调照度、亮度、色温、色域的带柔光板摄影摄像用高显色宽色域LED泛光灯具（以下简称灯具）</w:t>
      </w:r>
      <w:r w:rsidRPr="00DB58FD">
        <w:rPr>
          <w:rFonts w:ascii="仿宋_GB2312" w:eastAsia="仿宋_GB2312" w:hAnsi="宋体" w:hint="eastAsia"/>
          <w:sz w:val="24"/>
        </w:rPr>
        <w:t>”；</w:t>
      </w:r>
    </w:p>
    <w:p w14:paraId="5975404A" w14:textId="48CD0100" w:rsidR="0050466B" w:rsidRPr="00DB58FD" w:rsidRDefault="0050466B">
      <w:pPr>
        <w:pStyle w:val="msolistparagraph0"/>
        <w:widowControl/>
        <w:numPr>
          <w:ilvl w:val="0"/>
          <w:numId w:val="6"/>
        </w:numPr>
        <w:spacing w:line="500" w:lineRule="exact"/>
        <w:ind w:firstLineChars="0"/>
        <w:rPr>
          <w:rFonts w:ascii="仿宋_GB2312" w:eastAsia="仿宋_GB2312" w:hAnsi="宋体" w:cs="仿宋_GB2312"/>
          <w:sz w:val="24"/>
        </w:rPr>
      </w:pPr>
      <w:r w:rsidRPr="00DB58FD">
        <w:rPr>
          <w:rFonts w:ascii="仿宋_GB2312" w:eastAsia="仿宋_GB2312" w:hAnsi="宋体" w:cs="仿宋_GB2312" w:hint="eastAsia"/>
          <w:sz w:val="24"/>
        </w:rPr>
        <w:t>“</w:t>
      </w:r>
      <w:bookmarkStart w:id="0" w:name="_Toc23337248"/>
      <w:bookmarkStart w:id="1" w:name="_Toc6333815"/>
      <w:r w:rsidRPr="00DB58FD">
        <w:rPr>
          <w:rFonts w:ascii="仿宋_GB2312" w:eastAsia="仿宋_GB2312" w:hAnsi="宋体" w:cs="仿宋_GB2312"/>
          <w:sz w:val="24"/>
        </w:rPr>
        <w:t>2</w:t>
      </w:r>
      <w:r w:rsidRPr="00DB58FD">
        <w:rPr>
          <w:rFonts w:ascii="仿宋_GB2312" w:eastAsia="仿宋_GB2312" w:hAnsi="宋体" w:cs="仿宋_GB2312" w:hint="eastAsia"/>
          <w:sz w:val="24"/>
        </w:rPr>
        <w:t>规范性引用文件</w:t>
      </w:r>
      <w:bookmarkEnd w:id="0"/>
      <w:bookmarkEnd w:id="1"/>
      <w:r w:rsidRPr="00DB58FD">
        <w:rPr>
          <w:rFonts w:ascii="仿宋_GB2312" w:eastAsia="仿宋_GB2312" w:hAnsi="宋体" w:cs="仿宋_GB2312" w:hint="eastAsia"/>
          <w:sz w:val="24"/>
        </w:rPr>
        <w:t>”根据标准中引用到的标准情况进行编写；</w:t>
      </w:r>
    </w:p>
    <w:p w14:paraId="02304ACD" w14:textId="12A39CC2" w:rsidR="0050466B" w:rsidRPr="00DB58FD" w:rsidRDefault="0050466B">
      <w:pPr>
        <w:pStyle w:val="msolistparagraph0"/>
        <w:widowControl/>
        <w:numPr>
          <w:ilvl w:val="0"/>
          <w:numId w:val="6"/>
        </w:numPr>
        <w:spacing w:line="500" w:lineRule="exact"/>
        <w:ind w:firstLineChars="0"/>
        <w:rPr>
          <w:rFonts w:ascii="仿宋_GB2312" w:eastAsia="仿宋_GB2312" w:hAnsi="宋体" w:cs="仿宋_GB2312"/>
          <w:sz w:val="24"/>
        </w:rPr>
      </w:pPr>
      <w:r w:rsidRPr="00DB58FD">
        <w:rPr>
          <w:rFonts w:ascii="仿宋_GB2312" w:eastAsia="仿宋_GB2312" w:hAnsi="宋体" w:cs="仿宋_GB2312" w:hint="eastAsia"/>
          <w:sz w:val="24"/>
        </w:rPr>
        <w:lastRenderedPageBreak/>
        <w:t>“</w:t>
      </w:r>
      <w:r w:rsidRPr="00DB58FD">
        <w:rPr>
          <w:rFonts w:ascii="仿宋_GB2312" w:eastAsia="仿宋_GB2312" w:hAnsi="宋体" w:cs="仿宋_GB2312"/>
          <w:sz w:val="24"/>
        </w:rPr>
        <w:t>3</w:t>
      </w:r>
      <w:r w:rsidRPr="00DB58FD">
        <w:rPr>
          <w:rFonts w:ascii="仿宋_GB2312" w:eastAsia="仿宋_GB2312" w:hAnsi="宋体" w:cs="仿宋_GB2312" w:hint="eastAsia"/>
          <w:sz w:val="24"/>
        </w:rPr>
        <w:t>术语和定义”</w:t>
      </w:r>
      <w:r w:rsidRPr="00DB58FD">
        <w:rPr>
          <w:rFonts w:ascii="仿宋_GB2312" w:eastAsia="仿宋_GB2312" w:hAnsi="宋体" w:cs="仿宋_GB2312"/>
          <w:sz w:val="24"/>
        </w:rPr>
        <w:t xml:space="preserve"> </w:t>
      </w:r>
      <w:r w:rsidR="00894C89">
        <w:rPr>
          <w:rFonts w:ascii="仿宋_GB2312" w:eastAsia="仿宋_GB2312" w:hAnsi="宋体" w:cs="仿宋_GB2312" w:hint="eastAsia"/>
          <w:sz w:val="24"/>
        </w:rPr>
        <w:t>与</w:t>
      </w:r>
      <w:r w:rsidR="00292F5C">
        <w:rPr>
          <w:rFonts w:ascii="仿宋_GB2312" w:eastAsia="仿宋_GB2312" w:hAnsi="宋体" w:hint="eastAsia"/>
          <w:sz w:val="24"/>
        </w:rPr>
        <w:t>GY/T 302-2016</w:t>
      </w:r>
      <w:r w:rsidR="00643B4E" w:rsidRPr="00F84340">
        <w:rPr>
          <w:rFonts w:ascii="仿宋_GB2312" w:eastAsia="仿宋_GB2312" w:hAnsi="宋体" w:hint="eastAsia"/>
          <w:sz w:val="24"/>
        </w:rPr>
        <w:t>《</w:t>
      </w:r>
      <w:r w:rsidR="009A3A76">
        <w:rPr>
          <w:rFonts w:ascii="仿宋_GB2312" w:eastAsia="仿宋_GB2312" w:hAnsi="宋体" w:hint="eastAsia"/>
          <w:sz w:val="24"/>
        </w:rPr>
        <w:t>摄影摄像用高显色宽色域LED灯具</w:t>
      </w:r>
      <w:r w:rsidR="00643B4E" w:rsidRPr="00F84340">
        <w:rPr>
          <w:rFonts w:ascii="仿宋_GB2312" w:eastAsia="仿宋_GB2312" w:hAnsi="宋体" w:hint="eastAsia"/>
          <w:sz w:val="24"/>
        </w:rPr>
        <w:t>》</w:t>
      </w:r>
      <w:r w:rsidR="00894C89">
        <w:rPr>
          <w:rFonts w:ascii="仿宋_GB2312" w:eastAsia="仿宋_GB2312" w:hAnsi="宋体" w:hint="eastAsia"/>
          <w:sz w:val="24"/>
        </w:rPr>
        <w:t>相比，新增了细度、光输出稳定性、</w:t>
      </w:r>
      <w:proofErr w:type="gramStart"/>
      <w:r w:rsidR="00894C89">
        <w:rPr>
          <w:rFonts w:ascii="仿宋_GB2312" w:eastAsia="仿宋_GB2312" w:hAnsi="宋体" w:hint="eastAsia"/>
          <w:sz w:val="24"/>
        </w:rPr>
        <w:t>色域覆盖率</w:t>
      </w:r>
      <w:proofErr w:type="gramEnd"/>
      <w:r w:rsidR="00894C89">
        <w:rPr>
          <w:rFonts w:ascii="仿宋_GB2312" w:eastAsia="仿宋_GB2312" w:hAnsi="宋体" w:hint="eastAsia"/>
          <w:sz w:val="24"/>
        </w:rPr>
        <w:t>、光色均匀性和T</w:t>
      </w:r>
      <w:r w:rsidR="00894C89">
        <w:rPr>
          <w:rFonts w:ascii="仿宋_GB2312" w:eastAsia="仿宋_GB2312" w:hAnsi="宋体"/>
          <w:sz w:val="24"/>
        </w:rPr>
        <w:t>LCI</w:t>
      </w:r>
      <w:r w:rsidR="00894C89">
        <w:rPr>
          <w:rFonts w:ascii="仿宋_GB2312" w:eastAsia="仿宋_GB2312" w:hAnsi="宋体" w:hint="eastAsia"/>
          <w:sz w:val="24"/>
        </w:rPr>
        <w:t>指数</w:t>
      </w:r>
      <w:r w:rsidRPr="00DB58FD">
        <w:rPr>
          <w:rFonts w:ascii="仿宋_GB2312" w:eastAsia="仿宋_GB2312" w:hAnsi="宋体" w:hint="eastAsia"/>
          <w:sz w:val="24"/>
        </w:rPr>
        <w:t>的术语和定义</w:t>
      </w:r>
      <w:r w:rsidRPr="00DB58FD">
        <w:rPr>
          <w:rFonts w:ascii="仿宋_GB2312" w:eastAsia="仿宋_GB2312" w:hAnsi="宋体" w:cs="仿宋_GB2312" w:hint="eastAsia"/>
          <w:sz w:val="24"/>
        </w:rPr>
        <w:t>；</w:t>
      </w:r>
    </w:p>
    <w:p w14:paraId="00625516" w14:textId="7BAC2B4C" w:rsidR="0050466B" w:rsidRPr="00D0215E" w:rsidRDefault="0050466B">
      <w:pPr>
        <w:pStyle w:val="msolistparagraph0"/>
        <w:widowControl/>
        <w:numPr>
          <w:ilvl w:val="0"/>
          <w:numId w:val="6"/>
        </w:numPr>
        <w:spacing w:line="500" w:lineRule="exact"/>
        <w:ind w:firstLineChars="0"/>
        <w:rPr>
          <w:rFonts w:ascii="仿宋_GB2312" w:eastAsia="仿宋_GB2312" w:hAnsi="宋体" w:cs="仿宋_GB2312"/>
          <w:sz w:val="24"/>
        </w:rPr>
      </w:pPr>
      <w:r w:rsidRPr="00D0215E">
        <w:rPr>
          <w:rFonts w:ascii="仿宋_GB2312" w:eastAsia="仿宋_GB2312" w:hAnsi="宋体" w:hint="eastAsia"/>
          <w:sz w:val="24"/>
        </w:rPr>
        <w:t>“</w:t>
      </w:r>
      <w:r w:rsidR="00643B4E">
        <w:rPr>
          <w:rFonts w:ascii="仿宋_GB2312" w:eastAsia="仿宋_GB2312" w:hAnsi="宋体"/>
          <w:sz w:val="24"/>
        </w:rPr>
        <w:t>4</w:t>
      </w:r>
      <w:r w:rsidRPr="00D0215E">
        <w:rPr>
          <w:rFonts w:ascii="仿宋_GB2312" w:eastAsia="仿宋_GB2312" w:hAnsi="宋体"/>
          <w:sz w:val="24"/>
        </w:rPr>
        <w:t xml:space="preserve"> </w:t>
      </w:r>
      <w:r w:rsidRPr="00D0215E">
        <w:rPr>
          <w:rFonts w:ascii="仿宋_GB2312" w:eastAsia="仿宋_GB2312" w:hAnsi="宋体" w:hint="eastAsia"/>
          <w:sz w:val="24"/>
        </w:rPr>
        <w:t>基本要求”部分按照浙江制造“四精”原则从设计研发、原材料和零部件、工艺装备和检验检测四个方面结合企业实际情况进行相关先进性要求的规定；</w:t>
      </w:r>
    </w:p>
    <w:p w14:paraId="30683894" w14:textId="6B8F0DC9" w:rsidR="00FE43D3" w:rsidRDefault="0050466B">
      <w:pPr>
        <w:pStyle w:val="msolistparagraph0"/>
        <w:widowControl/>
        <w:numPr>
          <w:ilvl w:val="0"/>
          <w:numId w:val="6"/>
        </w:numPr>
        <w:spacing w:line="500" w:lineRule="exact"/>
        <w:ind w:firstLineChars="0"/>
        <w:rPr>
          <w:rFonts w:ascii="仿宋_GB2312" w:eastAsia="仿宋_GB2312" w:hAnsi="宋体"/>
          <w:sz w:val="24"/>
        </w:rPr>
      </w:pPr>
      <w:r w:rsidRPr="00D0215E">
        <w:rPr>
          <w:rFonts w:ascii="仿宋_GB2312" w:eastAsia="仿宋_GB2312" w:hAnsi="宋体" w:hint="eastAsia"/>
          <w:sz w:val="24"/>
        </w:rPr>
        <w:t>“</w:t>
      </w:r>
      <w:r w:rsidR="00643B4E">
        <w:rPr>
          <w:rFonts w:ascii="仿宋_GB2312" w:eastAsia="仿宋_GB2312" w:hAnsi="宋体"/>
          <w:sz w:val="24"/>
        </w:rPr>
        <w:t>5</w:t>
      </w:r>
      <w:r w:rsidRPr="00D0215E">
        <w:rPr>
          <w:rFonts w:ascii="仿宋_GB2312" w:eastAsia="仿宋_GB2312" w:hAnsi="宋体"/>
          <w:sz w:val="24"/>
        </w:rPr>
        <w:t xml:space="preserve"> </w:t>
      </w:r>
      <w:r w:rsidR="00BD6587">
        <w:rPr>
          <w:rFonts w:ascii="仿宋_GB2312" w:eastAsia="仿宋_GB2312" w:hAnsi="宋体" w:hint="eastAsia"/>
          <w:sz w:val="24"/>
        </w:rPr>
        <w:t>一般</w:t>
      </w:r>
      <w:r w:rsidRPr="00D0215E">
        <w:rPr>
          <w:rFonts w:ascii="仿宋_GB2312" w:eastAsia="仿宋_GB2312" w:hAnsi="宋体" w:hint="eastAsia"/>
          <w:sz w:val="24"/>
        </w:rPr>
        <w:t>要求”</w:t>
      </w:r>
      <w:r w:rsidR="00BD6587">
        <w:rPr>
          <w:rFonts w:ascii="仿宋_GB2312" w:eastAsia="仿宋_GB2312" w:hAnsi="宋体" w:hint="eastAsia"/>
          <w:sz w:val="24"/>
        </w:rPr>
        <w:t>与GY/T 302-2016</w:t>
      </w:r>
      <w:r w:rsidR="00BD6587" w:rsidRPr="00F84340">
        <w:rPr>
          <w:rFonts w:ascii="仿宋_GB2312" w:eastAsia="仿宋_GB2312" w:hAnsi="宋体" w:hint="eastAsia"/>
          <w:sz w:val="24"/>
        </w:rPr>
        <w:t>《</w:t>
      </w:r>
      <w:r w:rsidR="00BD6587">
        <w:rPr>
          <w:rFonts w:ascii="仿宋_GB2312" w:eastAsia="仿宋_GB2312" w:hAnsi="宋体" w:hint="eastAsia"/>
          <w:sz w:val="24"/>
        </w:rPr>
        <w:t>摄影摄像用高显色宽色域LED灯具</w:t>
      </w:r>
      <w:r w:rsidR="00BD6587" w:rsidRPr="00F84340">
        <w:rPr>
          <w:rFonts w:ascii="仿宋_GB2312" w:eastAsia="仿宋_GB2312" w:hAnsi="宋体" w:hint="eastAsia"/>
          <w:sz w:val="24"/>
        </w:rPr>
        <w:t>》</w:t>
      </w:r>
      <w:r w:rsidR="00BD6587">
        <w:rPr>
          <w:rFonts w:ascii="仿宋_GB2312" w:eastAsia="仿宋_GB2312" w:hAnsi="宋体" w:hint="eastAsia"/>
          <w:sz w:val="24"/>
        </w:rPr>
        <w:t>相比，内容保持一致。</w:t>
      </w:r>
    </w:p>
    <w:p w14:paraId="23A3E934" w14:textId="0134A15D" w:rsidR="00A86D60" w:rsidRDefault="00BD6587" w:rsidP="00894C89">
      <w:pPr>
        <w:pStyle w:val="msolistparagraph0"/>
        <w:widowControl/>
        <w:numPr>
          <w:ilvl w:val="0"/>
          <w:numId w:val="6"/>
        </w:numPr>
        <w:spacing w:line="500" w:lineRule="exact"/>
        <w:ind w:firstLineChars="0"/>
        <w:rPr>
          <w:rFonts w:ascii="仿宋_GB2312" w:eastAsia="仿宋_GB2312" w:hAnsi="宋体"/>
          <w:sz w:val="24"/>
        </w:rPr>
      </w:pPr>
      <w:r w:rsidRPr="00D0215E">
        <w:rPr>
          <w:rFonts w:ascii="仿宋_GB2312" w:eastAsia="仿宋_GB2312" w:hAnsi="宋体" w:hint="eastAsia"/>
          <w:sz w:val="24"/>
        </w:rPr>
        <w:t>“</w:t>
      </w:r>
      <w:r w:rsidR="00894C89">
        <w:rPr>
          <w:rFonts w:ascii="仿宋_GB2312" w:eastAsia="仿宋_GB2312" w:hAnsi="宋体"/>
          <w:sz w:val="24"/>
        </w:rPr>
        <w:t>6</w:t>
      </w:r>
      <w:r w:rsidRPr="00D0215E">
        <w:rPr>
          <w:rFonts w:ascii="仿宋_GB2312" w:eastAsia="仿宋_GB2312" w:hAnsi="宋体"/>
          <w:sz w:val="24"/>
        </w:rPr>
        <w:t xml:space="preserve"> </w:t>
      </w:r>
      <w:r>
        <w:rPr>
          <w:rFonts w:ascii="仿宋_GB2312" w:eastAsia="仿宋_GB2312" w:hAnsi="宋体" w:hint="eastAsia"/>
          <w:sz w:val="24"/>
        </w:rPr>
        <w:t>性能</w:t>
      </w:r>
      <w:r w:rsidRPr="00D0215E">
        <w:rPr>
          <w:rFonts w:ascii="仿宋_GB2312" w:eastAsia="仿宋_GB2312" w:hAnsi="宋体" w:hint="eastAsia"/>
          <w:sz w:val="24"/>
        </w:rPr>
        <w:t>要求”：①</w:t>
      </w:r>
      <w:r>
        <w:rPr>
          <w:rFonts w:ascii="仿宋_GB2312" w:eastAsia="仿宋_GB2312" w:hAnsi="宋体" w:hint="eastAsia"/>
          <w:sz w:val="24"/>
        </w:rPr>
        <w:t>光度参数与GY/T 302-2016</w:t>
      </w:r>
      <w:r w:rsidRPr="00F84340">
        <w:rPr>
          <w:rFonts w:ascii="仿宋_GB2312" w:eastAsia="仿宋_GB2312" w:hAnsi="宋体" w:hint="eastAsia"/>
          <w:sz w:val="24"/>
        </w:rPr>
        <w:t>《</w:t>
      </w:r>
      <w:r>
        <w:rPr>
          <w:rFonts w:ascii="仿宋_GB2312" w:eastAsia="仿宋_GB2312" w:hAnsi="宋体" w:hint="eastAsia"/>
          <w:sz w:val="24"/>
        </w:rPr>
        <w:t>摄影摄像用高显色宽色域LED灯具</w:t>
      </w:r>
      <w:r w:rsidRPr="00F84340">
        <w:rPr>
          <w:rFonts w:ascii="仿宋_GB2312" w:eastAsia="仿宋_GB2312" w:hAnsi="宋体" w:hint="eastAsia"/>
          <w:sz w:val="24"/>
        </w:rPr>
        <w:t>》</w:t>
      </w:r>
      <w:r>
        <w:rPr>
          <w:rFonts w:ascii="仿宋_GB2312" w:eastAsia="仿宋_GB2312" w:hAnsi="宋体" w:hint="eastAsia"/>
          <w:sz w:val="24"/>
        </w:rPr>
        <w:t>相比，</w:t>
      </w:r>
      <w:r w:rsidR="00894C89">
        <w:rPr>
          <w:rFonts w:ascii="仿宋_GB2312" w:eastAsia="仿宋_GB2312" w:hAnsi="宋体" w:hint="eastAsia"/>
          <w:sz w:val="24"/>
        </w:rPr>
        <w:t>明确了光斑角、照度均匀性的指标要求；新增了最大照度指标要求；提升了光输出稳定性指标要求；</w:t>
      </w:r>
      <w:r>
        <w:rPr>
          <w:rFonts w:ascii="仿宋" w:eastAsia="仿宋" w:hAnsi="仿宋" w:hint="eastAsia"/>
          <w:sz w:val="24"/>
        </w:rPr>
        <w:t>②</w:t>
      </w:r>
      <w:r w:rsidR="00A63D1C">
        <w:rPr>
          <w:rFonts w:ascii="仿宋" w:eastAsia="仿宋" w:hAnsi="仿宋" w:hint="eastAsia"/>
          <w:sz w:val="24"/>
        </w:rPr>
        <w:t>光色特性</w:t>
      </w:r>
      <w:r w:rsidR="00A63D1C">
        <w:rPr>
          <w:rFonts w:ascii="仿宋_GB2312" w:eastAsia="仿宋_GB2312" w:hAnsi="宋体" w:hint="eastAsia"/>
          <w:sz w:val="24"/>
        </w:rPr>
        <w:t>与GY/T 302-2016</w:t>
      </w:r>
      <w:r w:rsidR="00A63D1C" w:rsidRPr="00F84340">
        <w:rPr>
          <w:rFonts w:ascii="仿宋_GB2312" w:eastAsia="仿宋_GB2312" w:hAnsi="宋体" w:hint="eastAsia"/>
          <w:sz w:val="24"/>
        </w:rPr>
        <w:t>《</w:t>
      </w:r>
      <w:r w:rsidR="00A63D1C">
        <w:rPr>
          <w:rFonts w:ascii="仿宋_GB2312" w:eastAsia="仿宋_GB2312" w:hAnsi="宋体" w:hint="eastAsia"/>
          <w:sz w:val="24"/>
        </w:rPr>
        <w:t>摄影摄像用高显色宽色域LED灯具</w:t>
      </w:r>
      <w:r w:rsidR="00A63D1C" w:rsidRPr="00F84340">
        <w:rPr>
          <w:rFonts w:ascii="仿宋_GB2312" w:eastAsia="仿宋_GB2312" w:hAnsi="宋体" w:hint="eastAsia"/>
          <w:sz w:val="24"/>
        </w:rPr>
        <w:t>》</w:t>
      </w:r>
      <w:r w:rsidR="00A63D1C">
        <w:rPr>
          <w:rFonts w:ascii="仿宋_GB2312" w:eastAsia="仿宋_GB2312" w:hAnsi="宋体" w:hint="eastAsia"/>
          <w:sz w:val="24"/>
        </w:rPr>
        <w:t>相比，</w:t>
      </w:r>
      <w:r w:rsidR="00A86D60">
        <w:rPr>
          <w:rFonts w:ascii="仿宋_GB2312" w:eastAsia="仿宋_GB2312" w:hAnsi="宋体" w:hint="eastAsia"/>
          <w:sz w:val="24"/>
        </w:rPr>
        <w:t>明确了可调色温范围、光色均匀性、调光特性指标要求；</w:t>
      </w:r>
      <w:r w:rsidR="00A63D1C">
        <w:rPr>
          <w:rFonts w:ascii="仿宋_GB2312" w:eastAsia="仿宋_GB2312" w:hAnsi="宋体" w:hint="eastAsia"/>
          <w:sz w:val="24"/>
        </w:rPr>
        <w:t>新增了</w:t>
      </w:r>
      <w:r w:rsidR="00A86D60">
        <w:rPr>
          <w:rFonts w:ascii="仿宋_GB2312" w:eastAsia="仿宋_GB2312" w:hAnsi="宋体" w:hint="eastAsia"/>
          <w:sz w:val="24"/>
        </w:rPr>
        <w:t>主波长、</w:t>
      </w:r>
      <w:proofErr w:type="gramStart"/>
      <w:r w:rsidR="00A86D60">
        <w:rPr>
          <w:rFonts w:ascii="仿宋_GB2312" w:eastAsia="仿宋_GB2312" w:hAnsi="宋体" w:hint="eastAsia"/>
          <w:sz w:val="24"/>
        </w:rPr>
        <w:t>色域覆盖率</w:t>
      </w:r>
      <w:proofErr w:type="gramEnd"/>
      <w:r w:rsidR="00A86D60">
        <w:rPr>
          <w:rFonts w:ascii="仿宋_GB2312" w:eastAsia="仿宋_GB2312" w:hAnsi="宋体" w:hint="eastAsia"/>
          <w:sz w:val="24"/>
        </w:rPr>
        <w:t>、T</w:t>
      </w:r>
      <w:r w:rsidR="00A86D60">
        <w:rPr>
          <w:rFonts w:ascii="仿宋_GB2312" w:eastAsia="仿宋_GB2312" w:hAnsi="宋体"/>
          <w:sz w:val="24"/>
        </w:rPr>
        <w:t>LCI</w:t>
      </w:r>
      <w:r w:rsidR="00A86D60">
        <w:rPr>
          <w:rFonts w:ascii="仿宋_GB2312" w:eastAsia="仿宋_GB2312" w:hAnsi="宋体" w:hint="eastAsia"/>
          <w:sz w:val="24"/>
        </w:rPr>
        <w:t>指数指标要求；提升了显色指数、调光脉冲频率指标要求；</w:t>
      </w:r>
      <w:r w:rsidR="00A86D60">
        <w:rPr>
          <w:rFonts w:ascii="仿宋" w:eastAsia="仿宋" w:hAnsi="仿宋" w:hint="eastAsia"/>
          <w:sz w:val="24"/>
        </w:rPr>
        <w:t>③调光脉冲频率</w:t>
      </w:r>
      <w:r w:rsidR="00A86D60">
        <w:rPr>
          <w:rFonts w:ascii="仿宋_GB2312" w:eastAsia="仿宋_GB2312" w:hAnsi="宋体" w:hint="eastAsia"/>
          <w:sz w:val="24"/>
        </w:rPr>
        <w:t>与GY/T 302-2016</w:t>
      </w:r>
      <w:r w:rsidR="00A86D60" w:rsidRPr="00F84340">
        <w:rPr>
          <w:rFonts w:ascii="仿宋_GB2312" w:eastAsia="仿宋_GB2312" w:hAnsi="宋体" w:hint="eastAsia"/>
          <w:sz w:val="24"/>
        </w:rPr>
        <w:t>《</w:t>
      </w:r>
      <w:r w:rsidR="00A86D60">
        <w:rPr>
          <w:rFonts w:ascii="仿宋_GB2312" w:eastAsia="仿宋_GB2312" w:hAnsi="宋体" w:hint="eastAsia"/>
          <w:sz w:val="24"/>
        </w:rPr>
        <w:t>摄影摄像用高显色宽色域LED灯具</w:t>
      </w:r>
      <w:r w:rsidR="00A86D60" w:rsidRPr="00F84340">
        <w:rPr>
          <w:rFonts w:ascii="仿宋_GB2312" w:eastAsia="仿宋_GB2312" w:hAnsi="宋体" w:hint="eastAsia"/>
          <w:sz w:val="24"/>
        </w:rPr>
        <w:t>》</w:t>
      </w:r>
      <w:r w:rsidR="00A86D60">
        <w:rPr>
          <w:rFonts w:ascii="仿宋_GB2312" w:eastAsia="仿宋_GB2312" w:hAnsi="宋体" w:hint="eastAsia"/>
          <w:sz w:val="24"/>
        </w:rPr>
        <w:t>相比，指标要求进行了提升；</w:t>
      </w:r>
      <w:r w:rsidR="00A86D60">
        <w:rPr>
          <w:rFonts w:ascii="仿宋" w:eastAsia="仿宋" w:hAnsi="仿宋" w:hint="eastAsia"/>
          <w:sz w:val="24"/>
        </w:rPr>
        <w:t>④调光特性</w:t>
      </w:r>
      <w:r w:rsidR="00A86D60">
        <w:rPr>
          <w:rFonts w:ascii="仿宋_GB2312" w:eastAsia="仿宋_GB2312" w:hAnsi="宋体" w:hint="eastAsia"/>
          <w:sz w:val="24"/>
        </w:rPr>
        <w:t>与GY/T 302-2016</w:t>
      </w:r>
      <w:r w:rsidR="00A86D60" w:rsidRPr="00F84340">
        <w:rPr>
          <w:rFonts w:ascii="仿宋_GB2312" w:eastAsia="仿宋_GB2312" w:hAnsi="宋体" w:hint="eastAsia"/>
          <w:sz w:val="24"/>
        </w:rPr>
        <w:t>《</w:t>
      </w:r>
      <w:r w:rsidR="00A86D60">
        <w:rPr>
          <w:rFonts w:ascii="仿宋_GB2312" w:eastAsia="仿宋_GB2312" w:hAnsi="宋体" w:hint="eastAsia"/>
          <w:sz w:val="24"/>
        </w:rPr>
        <w:t>摄影摄像用高显色宽色域LED灯具</w:t>
      </w:r>
      <w:r w:rsidR="00A86D60" w:rsidRPr="00F84340">
        <w:rPr>
          <w:rFonts w:ascii="仿宋_GB2312" w:eastAsia="仿宋_GB2312" w:hAnsi="宋体" w:hint="eastAsia"/>
          <w:sz w:val="24"/>
        </w:rPr>
        <w:t>》</w:t>
      </w:r>
      <w:r w:rsidR="00A86D60">
        <w:rPr>
          <w:rFonts w:ascii="仿宋_GB2312" w:eastAsia="仿宋_GB2312" w:hAnsi="宋体" w:hint="eastAsia"/>
          <w:sz w:val="24"/>
        </w:rPr>
        <w:t>相比，明确了指标要求；</w:t>
      </w:r>
      <w:r w:rsidR="00A86D60">
        <w:rPr>
          <w:rFonts w:ascii="仿宋" w:eastAsia="仿宋" w:hAnsi="仿宋" w:hint="eastAsia"/>
          <w:sz w:val="24"/>
        </w:rPr>
        <w:t>⑤电气性能</w:t>
      </w:r>
      <w:r w:rsidR="00A86D60">
        <w:rPr>
          <w:rFonts w:ascii="仿宋_GB2312" w:eastAsia="仿宋_GB2312" w:hAnsi="宋体" w:hint="eastAsia"/>
          <w:sz w:val="24"/>
        </w:rPr>
        <w:t>与GY/T 302-2016</w:t>
      </w:r>
      <w:r w:rsidR="00A86D60" w:rsidRPr="00F84340">
        <w:rPr>
          <w:rFonts w:ascii="仿宋_GB2312" w:eastAsia="仿宋_GB2312" w:hAnsi="宋体" w:hint="eastAsia"/>
          <w:sz w:val="24"/>
        </w:rPr>
        <w:t>《</w:t>
      </w:r>
      <w:r w:rsidR="00A86D60">
        <w:rPr>
          <w:rFonts w:ascii="仿宋_GB2312" w:eastAsia="仿宋_GB2312" w:hAnsi="宋体" w:hint="eastAsia"/>
          <w:sz w:val="24"/>
        </w:rPr>
        <w:t>摄影摄像用高显色宽色域LED灯具</w:t>
      </w:r>
      <w:r w:rsidR="00A86D60" w:rsidRPr="00F84340">
        <w:rPr>
          <w:rFonts w:ascii="仿宋_GB2312" w:eastAsia="仿宋_GB2312" w:hAnsi="宋体" w:hint="eastAsia"/>
          <w:sz w:val="24"/>
        </w:rPr>
        <w:t>》</w:t>
      </w:r>
      <w:r w:rsidR="00A86D60">
        <w:rPr>
          <w:rFonts w:ascii="仿宋_GB2312" w:eastAsia="仿宋_GB2312" w:hAnsi="宋体" w:hint="eastAsia"/>
          <w:sz w:val="24"/>
        </w:rPr>
        <w:t>相比，明确了电源适应性指标要求，其他内容保持一致；</w:t>
      </w:r>
      <w:r w:rsidR="00A86D60">
        <w:rPr>
          <w:rFonts w:ascii="仿宋" w:eastAsia="仿宋" w:hAnsi="仿宋" w:hint="eastAsia"/>
          <w:sz w:val="24"/>
        </w:rPr>
        <w:t>⑥布</w:t>
      </w:r>
      <w:proofErr w:type="gramStart"/>
      <w:r w:rsidR="00A86D60">
        <w:rPr>
          <w:rFonts w:ascii="仿宋" w:eastAsia="仿宋" w:hAnsi="仿宋" w:hint="eastAsia"/>
          <w:sz w:val="24"/>
        </w:rPr>
        <w:t>光控制</w:t>
      </w:r>
      <w:proofErr w:type="gramEnd"/>
      <w:r w:rsidR="00A86D60">
        <w:rPr>
          <w:rFonts w:ascii="仿宋_GB2312" w:eastAsia="仿宋_GB2312" w:hAnsi="宋体" w:hint="eastAsia"/>
          <w:sz w:val="24"/>
        </w:rPr>
        <w:t>与GY/T 302-2016</w:t>
      </w:r>
      <w:r w:rsidR="00A86D60" w:rsidRPr="00F84340">
        <w:rPr>
          <w:rFonts w:ascii="仿宋_GB2312" w:eastAsia="仿宋_GB2312" w:hAnsi="宋体" w:hint="eastAsia"/>
          <w:sz w:val="24"/>
        </w:rPr>
        <w:t>《</w:t>
      </w:r>
      <w:r w:rsidR="00A86D60">
        <w:rPr>
          <w:rFonts w:ascii="仿宋_GB2312" w:eastAsia="仿宋_GB2312" w:hAnsi="宋体" w:hint="eastAsia"/>
          <w:sz w:val="24"/>
        </w:rPr>
        <w:t>摄影摄像用高显色宽色域LED灯具</w:t>
      </w:r>
      <w:r w:rsidR="00A86D60" w:rsidRPr="00F84340">
        <w:rPr>
          <w:rFonts w:ascii="仿宋_GB2312" w:eastAsia="仿宋_GB2312" w:hAnsi="宋体" w:hint="eastAsia"/>
          <w:sz w:val="24"/>
        </w:rPr>
        <w:t>》</w:t>
      </w:r>
      <w:r w:rsidR="00A86D60">
        <w:rPr>
          <w:rFonts w:ascii="仿宋_GB2312" w:eastAsia="仿宋_GB2312" w:hAnsi="宋体" w:hint="eastAsia"/>
          <w:sz w:val="24"/>
        </w:rPr>
        <w:t>相比，内容保持一致；</w:t>
      </w:r>
      <w:r w:rsidR="00A86D60">
        <w:rPr>
          <w:rFonts w:ascii="仿宋" w:eastAsia="仿宋" w:hAnsi="仿宋" w:hint="eastAsia"/>
          <w:sz w:val="24"/>
        </w:rPr>
        <w:t>⑦噪音</w:t>
      </w:r>
      <w:r w:rsidR="00A86D60">
        <w:rPr>
          <w:rFonts w:ascii="仿宋_GB2312" w:eastAsia="仿宋_GB2312" w:hAnsi="宋体" w:hint="eastAsia"/>
          <w:sz w:val="24"/>
        </w:rPr>
        <w:t>与GY/T 302-2016</w:t>
      </w:r>
      <w:r w:rsidR="00A86D60" w:rsidRPr="00F84340">
        <w:rPr>
          <w:rFonts w:ascii="仿宋_GB2312" w:eastAsia="仿宋_GB2312" w:hAnsi="宋体" w:hint="eastAsia"/>
          <w:sz w:val="24"/>
        </w:rPr>
        <w:t>《</w:t>
      </w:r>
      <w:r w:rsidR="00A86D60">
        <w:rPr>
          <w:rFonts w:ascii="仿宋_GB2312" w:eastAsia="仿宋_GB2312" w:hAnsi="宋体" w:hint="eastAsia"/>
          <w:sz w:val="24"/>
        </w:rPr>
        <w:t>摄影摄像用高显色宽色域LED灯具</w:t>
      </w:r>
      <w:r w:rsidR="00A86D60" w:rsidRPr="00F84340">
        <w:rPr>
          <w:rFonts w:ascii="仿宋_GB2312" w:eastAsia="仿宋_GB2312" w:hAnsi="宋体" w:hint="eastAsia"/>
          <w:sz w:val="24"/>
        </w:rPr>
        <w:t>》</w:t>
      </w:r>
      <w:r w:rsidR="00A86D60">
        <w:rPr>
          <w:rFonts w:ascii="仿宋_GB2312" w:eastAsia="仿宋_GB2312" w:hAnsi="宋体" w:hint="eastAsia"/>
          <w:sz w:val="24"/>
        </w:rPr>
        <w:t>相比，内容保持一致；</w:t>
      </w:r>
      <w:r w:rsidR="00A86D60">
        <w:rPr>
          <w:rFonts w:ascii="仿宋" w:eastAsia="仿宋" w:hAnsi="仿宋" w:hint="eastAsia"/>
          <w:sz w:val="24"/>
        </w:rPr>
        <w:t>⑧</w:t>
      </w:r>
      <w:proofErr w:type="gramStart"/>
      <w:r w:rsidR="00A86D60">
        <w:rPr>
          <w:rFonts w:ascii="仿宋" w:eastAsia="仿宋" w:hAnsi="仿宋" w:hint="eastAsia"/>
          <w:sz w:val="24"/>
        </w:rPr>
        <w:t>耐振性</w:t>
      </w:r>
      <w:proofErr w:type="gramEnd"/>
      <w:r w:rsidR="00A86D60">
        <w:rPr>
          <w:rFonts w:ascii="仿宋_GB2312" w:eastAsia="仿宋_GB2312" w:hAnsi="宋体" w:hint="eastAsia"/>
          <w:sz w:val="24"/>
        </w:rPr>
        <w:t>与GY/T 302-2016</w:t>
      </w:r>
      <w:r w:rsidR="00A86D60" w:rsidRPr="00F84340">
        <w:rPr>
          <w:rFonts w:ascii="仿宋_GB2312" w:eastAsia="仿宋_GB2312" w:hAnsi="宋体" w:hint="eastAsia"/>
          <w:sz w:val="24"/>
        </w:rPr>
        <w:t>《</w:t>
      </w:r>
      <w:r w:rsidR="00A86D60">
        <w:rPr>
          <w:rFonts w:ascii="仿宋_GB2312" w:eastAsia="仿宋_GB2312" w:hAnsi="宋体" w:hint="eastAsia"/>
          <w:sz w:val="24"/>
        </w:rPr>
        <w:t>摄影摄像用高显色宽色域LED灯具</w:t>
      </w:r>
      <w:r w:rsidR="00A86D60" w:rsidRPr="00F84340">
        <w:rPr>
          <w:rFonts w:ascii="仿宋_GB2312" w:eastAsia="仿宋_GB2312" w:hAnsi="宋体" w:hint="eastAsia"/>
          <w:sz w:val="24"/>
        </w:rPr>
        <w:t>》</w:t>
      </w:r>
      <w:r w:rsidR="00A86D60">
        <w:rPr>
          <w:rFonts w:ascii="仿宋_GB2312" w:eastAsia="仿宋_GB2312" w:hAnsi="宋体" w:hint="eastAsia"/>
          <w:sz w:val="24"/>
        </w:rPr>
        <w:t>相比，指标内容进行了新增。</w:t>
      </w:r>
    </w:p>
    <w:p w14:paraId="1EFDC172" w14:textId="49568813" w:rsidR="0050466B" w:rsidRPr="00DB58FD" w:rsidRDefault="00A86D60">
      <w:pPr>
        <w:pStyle w:val="msolistparagraph0"/>
        <w:widowControl/>
        <w:numPr>
          <w:ilvl w:val="0"/>
          <w:numId w:val="6"/>
        </w:numPr>
        <w:spacing w:line="500" w:lineRule="exact"/>
        <w:ind w:firstLineChars="0"/>
        <w:rPr>
          <w:rFonts w:ascii="仿宋_GB2312" w:eastAsia="仿宋_GB2312" w:hAnsi="宋体" w:cs="仿宋_GB2312"/>
          <w:sz w:val="24"/>
        </w:rPr>
      </w:pPr>
      <w:r w:rsidRPr="00DB58FD">
        <w:rPr>
          <w:rFonts w:ascii="仿宋_GB2312" w:eastAsia="仿宋_GB2312" w:hAnsi="宋体" w:hint="eastAsia"/>
          <w:sz w:val="24"/>
        </w:rPr>
        <w:t xml:space="preserve"> </w:t>
      </w:r>
      <w:r w:rsidR="0050466B" w:rsidRPr="00DB58FD">
        <w:rPr>
          <w:rFonts w:ascii="仿宋_GB2312" w:eastAsia="仿宋_GB2312" w:hAnsi="宋体" w:hint="eastAsia"/>
          <w:sz w:val="24"/>
        </w:rPr>
        <w:t>“</w:t>
      </w:r>
      <w:r w:rsidR="00643B4E">
        <w:rPr>
          <w:rFonts w:ascii="仿宋_GB2312" w:eastAsia="仿宋_GB2312" w:hAnsi="宋体"/>
          <w:sz w:val="24"/>
        </w:rPr>
        <w:t>6</w:t>
      </w:r>
      <w:r w:rsidR="0050466B" w:rsidRPr="00DB58FD">
        <w:rPr>
          <w:rFonts w:ascii="仿宋_GB2312" w:eastAsia="仿宋_GB2312" w:hAnsi="宋体" w:hint="eastAsia"/>
          <w:sz w:val="24"/>
        </w:rPr>
        <w:t>试验方法”与</w:t>
      </w:r>
      <w:r w:rsidR="00292F5C">
        <w:rPr>
          <w:rFonts w:ascii="仿宋_GB2312" w:eastAsia="仿宋_GB2312" w:hAnsi="宋体" w:hint="eastAsia"/>
          <w:sz w:val="24"/>
        </w:rPr>
        <w:t>GY/T 302-2016</w:t>
      </w:r>
      <w:r w:rsidR="00643B4E" w:rsidRPr="00F84340">
        <w:rPr>
          <w:rFonts w:ascii="仿宋_GB2312" w:eastAsia="仿宋_GB2312" w:hAnsi="宋体" w:hint="eastAsia"/>
          <w:sz w:val="24"/>
        </w:rPr>
        <w:t>《</w:t>
      </w:r>
      <w:r w:rsidR="009A3A76">
        <w:rPr>
          <w:rFonts w:ascii="仿宋_GB2312" w:eastAsia="仿宋_GB2312" w:hAnsi="宋体" w:hint="eastAsia"/>
          <w:sz w:val="24"/>
        </w:rPr>
        <w:t>摄影摄像用高显色宽色域LED灯具</w:t>
      </w:r>
      <w:r w:rsidR="00643B4E" w:rsidRPr="00F84340">
        <w:rPr>
          <w:rFonts w:ascii="仿宋_GB2312" w:eastAsia="仿宋_GB2312" w:hAnsi="宋体" w:hint="eastAsia"/>
          <w:sz w:val="24"/>
        </w:rPr>
        <w:t>》</w:t>
      </w:r>
      <w:r w:rsidR="0050466B" w:rsidRPr="00DB58FD">
        <w:rPr>
          <w:rFonts w:ascii="仿宋_GB2312" w:eastAsia="仿宋_GB2312" w:hAnsi="宋体" w:hint="eastAsia"/>
          <w:sz w:val="24"/>
        </w:rPr>
        <w:t>相比，</w:t>
      </w:r>
      <w:r w:rsidR="00A63D1C">
        <w:rPr>
          <w:rFonts w:ascii="仿宋_GB2312" w:eastAsia="仿宋_GB2312" w:hAnsi="宋体" w:hint="eastAsia"/>
          <w:sz w:val="24"/>
        </w:rPr>
        <w:t>新增了</w:t>
      </w:r>
      <w:proofErr w:type="gramStart"/>
      <w:r w:rsidR="00A63D1C">
        <w:rPr>
          <w:rFonts w:ascii="仿宋_GB2312" w:eastAsia="仿宋_GB2312" w:hAnsi="宋体" w:hint="eastAsia"/>
          <w:sz w:val="24"/>
        </w:rPr>
        <w:t>耐振性</w:t>
      </w:r>
      <w:proofErr w:type="gramEnd"/>
      <w:r w:rsidR="00A63D1C">
        <w:rPr>
          <w:rFonts w:ascii="仿宋_GB2312" w:eastAsia="仿宋_GB2312" w:hAnsi="宋体" w:hint="eastAsia"/>
          <w:sz w:val="24"/>
        </w:rPr>
        <w:t>、</w:t>
      </w:r>
      <w:r>
        <w:rPr>
          <w:rFonts w:ascii="仿宋_GB2312" w:eastAsia="仿宋_GB2312" w:hAnsi="宋体" w:hint="eastAsia"/>
          <w:sz w:val="24"/>
        </w:rPr>
        <w:t>最大</w:t>
      </w:r>
      <w:r w:rsidR="00A63D1C">
        <w:rPr>
          <w:rFonts w:ascii="仿宋_GB2312" w:eastAsia="仿宋_GB2312" w:hAnsi="宋体" w:hint="eastAsia"/>
          <w:sz w:val="24"/>
        </w:rPr>
        <w:t>照度、主波长、</w:t>
      </w:r>
      <w:proofErr w:type="gramStart"/>
      <w:r w:rsidR="00A63D1C">
        <w:rPr>
          <w:rFonts w:ascii="仿宋_GB2312" w:eastAsia="仿宋_GB2312" w:hAnsi="宋体" w:hint="eastAsia"/>
          <w:sz w:val="24"/>
        </w:rPr>
        <w:t>色域覆盖</w:t>
      </w:r>
      <w:proofErr w:type="gramEnd"/>
      <w:r w:rsidR="00A63D1C">
        <w:rPr>
          <w:rFonts w:ascii="仿宋_GB2312" w:eastAsia="仿宋_GB2312" w:hAnsi="宋体" w:hint="eastAsia"/>
          <w:sz w:val="24"/>
        </w:rPr>
        <w:t>率</w:t>
      </w:r>
      <w:r w:rsidR="005073C1">
        <w:rPr>
          <w:rFonts w:ascii="仿宋_GB2312" w:eastAsia="仿宋_GB2312" w:hAnsi="宋体" w:hint="eastAsia"/>
          <w:sz w:val="24"/>
        </w:rPr>
        <w:t>、T</w:t>
      </w:r>
      <w:r w:rsidR="005073C1">
        <w:rPr>
          <w:rFonts w:ascii="仿宋_GB2312" w:eastAsia="仿宋_GB2312" w:hAnsi="宋体"/>
          <w:sz w:val="24"/>
        </w:rPr>
        <w:t>LCI</w:t>
      </w:r>
      <w:r w:rsidR="005073C1">
        <w:rPr>
          <w:rFonts w:ascii="仿宋_GB2312" w:eastAsia="仿宋_GB2312" w:hAnsi="宋体" w:hint="eastAsia"/>
          <w:sz w:val="24"/>
        </w:rPr>
        <w:t>指数</w:t>
      </w:r>
      <w:r w:rsidR="00A63D1C">
        <w:rPr>
          <w:rFonts w:ascii="仿宋_GB2312" w:eastAsia="仿宋_GB2312" w:hAnsi="宋体" w:hint="eastAsia"/>
          <w:sz w:val="24"/>
        </w:rPr>
        <w:t>的试验方法，其他内容保持一致</w:t>
      </w:r>
      <w:r w:rsidR="00922D08">
        <w:rPr>
          <w:rFonts w:ascii="仿宋_GB2312" w:eastAsia="仿宋_GB2312" w:hAnsi="宋体" w:hint="eastAsia"/>
          <w:sz w:val="24"/>
        </w:rPr>
        <w:t>。</w:t>
      </w:r>
    </w:p>
    <w:p w14:paraId="07F2EA8A" w14:textId="4C968956" w:rsidR="0050466B" w:rsidRPr="00DB58FD" w:rsidRDefault="0050466B">
      <w:pPr>
        <w:pStyle w:val="msolistparagraph0"/>
        <w:widowControl/>
        <w:numPr>
          <w:ilvl w:val="0"/>
          <w:numId w:val="6"/>
        </w:numPr>
        <w:spacing w:line="500" w:lineRule="exact"/>
        <w:ind w:firstLineChars="0"/>
        <w:rPr>
          <w:rFonts w:ascii="仿宋_GB2312" w:eastAsia="仿宋_GB2312" w:hAnsi="宋体" w:cs="仿宋_GB2312"/>
          <w:sz w:val="24"/>
        </w:rPr>
      </w:pPr>
      <w:r w:rsidRPr="00DB58FD">
        <w:rPr>
          <w:rFonts w:ascii="仿宋_GB2312" w:eastAsia="仿宋_GB2312" w:hAnsi="宋体" w:hint="eastAsia"/>
          <w:sz w:val="24"/>
        </w:rPr>
        <w:t>“</w:t>
      </w:r>
      <w:r w:rsidR="00095E2C">
        <w:rPr>
          <w:rFonts w:ascii="仿宋_GB2312" w:eastAsia="仿宋_GB2312" w:hAnsi="宋体"/>
          <w:sz w:val="24"/>
        </w:rPr>
        <w:t>7</w:t>
      </w:r>
      <w:r w:rsidRPr="00DB58FD">
        <w:rPr>
          <w:rFonts w:ascii="仿宋_GB2312" w:eastAsia="仿宋_GB2312" w:hAnsi="宋体"/>
          <w:sz w:val="24"/>
        </w:rPr>
        <w:t xml:space="preserve"> </w:t>
      </w:r>
      <w:r w:rsidRPr="00DB58FD">
        <w:rPr>
          <w:rFonts w:ascii="仿宋_GB2312" w:eastAsia="仿宋_GB2312" w:hAnsi="宋体" w:hint="eastAsia"/>
          <w:sz w:val="24"/>
        </w:rPr>
        <w:t>检验规则”</w:t>
      </w:r>
      <w:r w:rsidRPr="00DB58FD">
        <w:rPr>
          <w:rFonts w:ascii="仿宋_GB2312" w:eastAsia="仿宋_GB2312" w:hAnsi="宋体"/>
          <w:sz w:val="24"/>
        </w:rPr>
        <w:t xml:space="preserve"> </w:t>
      </w:r>
      <w:r w:rsidRPr="00DB58FD">
        <w:rPr>
          <w:rFonts w:ascii="仿宋_GB2312" w:eastAsia="仿宋_GB2312" w:hAnsi="宋体" w:hint="eastAsia"/>
          <w:sz w:val="24"/>
        </w:rPr>
        <w:t>与</w:t>
      </w:r>
      <w:r w:rsidR="00292F5C">
        <w:rPr>
          <w:rFonts w:ascii="仿宋_GB2312" w:eastAsia="仿宋_GB2312" w:hAnsi="宋体" w:hint="eastAsia"/>
          <w:sz w:val="24"/>
        </w:rPr>
        <w:t>GY/T 302-2016</w:t>
      </w:r>
      <w:r w:rsidR="00095E2C" w:rsidRPr="00F84340">
        <w:rPr>
          <w:rFonts w:ascii="仿宋_GB2312" w:eastAsia="仿宋_GB2312" w:hAnsi="宋体" w:hint="eastAsia"/>
          <w:sz w:val="24"/>
        </w:rPr>
        <w:t>《</w:t>
      </w:r>
      <w:r w:rsidR="009A3A76">
        <w:rPr>
          <w:rFonts w:ascii="仿宋_GB2312" w:eastAsia="仿宋_GB2312" w:hAnsi="宋体" w:hint="eastAsia"/>
          <w:sz w:val="24"/>
        </w:rPr>
        <w:t>摄影摄像用高显色宽色域LED灯具</w:t>
      </w:r>
      <w:r w:rsidR="00095E2C" w:rsidRPr="00F84340">
        <w:rPr>
          <w:rFonts w:ascii="仿宋_GB2312" w:eastAsia="仿宋_GB2312" w:hAnsi="宋体" w:hint="eastAsia"/>
          <w:sz w:val="24"/>
        </w:rPr>
        <w:t>》</w:t>
      </w:r>
      <w:r w:rsidR="00095E2C" w:rsidRPr="00DB58FD">
        <w:rPr>
          <w:rFonts w:ascii="仿宋_GB2312" w:eastAsia="仿宋_GB2312" w:hAnsi="宋体" w:hint="eastAsia"/>
          <w:sz w:val="24"/>
        </w:rPr>
        <w:t>相比</w:t>
      </w:r>
      <w:r w:rsidRPr="00DB58FD">
        <w:rPr>
          <w:rFonts w:ascii="仿宋_GB2312" w:eastAsia="仿宋_GB2312" w:hAnsi="宋体" w:hint="eastAsia"/>
          <w:sz w:val="24"/>
        </w:rPr>
        <w:t>，</w:t>
      </w:r>
      <w:r w:rsidR="00F051BD">
        <w:rPr>
          <w:rFonts w:ascii="仿宋_GB2312" w:eastAsia="仿宋_GB2312" w:hAnsi="宋体" w:hint="eastAsia"/>
          <w:sz w:val="24"/>
        </w:rPr>
        <w:t>新增完善了</w:t>
      </w:r>
      <w:r w:rsidRPr="00DB58FD">
        <w:rPr>
          <w:rFonts w:ascii="仿宋_GB2312" w:eastAsia="仿宋_GB2312" w:hAnsi="宋体" w:hint="eastAsia"/>
          <w:sz w:val="24"/>
        </w:rPr>
        <w:t>“出厂检验”和“型式检验”</w:t>
      </w:r>
      <w:r w:rsidR="00F051BD">
        <w:rPr>
          <w:rFonts w:ascii="仿宋_GB2312" w:eastAsia="仿宋_GB2312" w:hAnsi="宋体" w:hint="eastAsia"/>
          <w:sz w:val="24"/>
        </w:rPr>
        <w:t>的检验项目，其他内容基本保持一致</w:t>
      </w:r>
      <w:r w:rsidRPr="00DB58FD">
        <w:rPr>
          <w:rFonts w:ascii="仿宋_GB2312" w:eastAsia="仿宋_GB2312" w:hAnsi="宋体" w:hint="eastAsia"/>
          <w:sz w:val="24"/>
        </w:rPr>
        <w:t>；</w:t>
      </w:r>
    </w:p>
    <w:p w14:paraId="0D1C657C" w14:textId="44D08EA4" w:rsidR="0050466B" w:rsidRPr="00DB58FD" w:rsidRDefault="0050466B">
      <w:pPr>
        <w:pStyle w:val="msolistparagraph0"/>
        <w:widowControl/>
        <w:numPr>
          <w:ilvl w:val="0"/>
          <w:numId w:val="6"/>
        </w:numPr>
        <w:spacing w:line="500" w:lineRule="exact"/>
        <w:ind w:firstLineChars="0"/>
        <w:rPr>
          <w:rFonts w:ascii="仿宋_GB2312" w:eastAsia="仿宋_GB2312" w:hAnsi="宋体" w:cs="仿宋_GB2312"/>
          <w:sz w:val="24"/>
        </w:rPr>
      </w:pPr>
      <w:r w:rsidRPr="00DB58FD">
        <w:rPr>
          <w:rFonts w:ascii="仿宋_GB2312" w:eastAsia="仿宋_GB2312" w:hAnsi="宋体" w:hint="eastAsia"/>
          <w:sz w:val="24"/>
        </w:rPr>
        <w:t>“</w:t>
      </w:r>
      <w:r w:rsidR="00095E2C">
        <w:rPr>
          <w:rFonts w:ascii="仿宋_GB2312" w:eastAsia="仿宋_GB2312" w:hAnsi="宋体"/>
          <w:sz w:val="24"/>
        </w:rPr>
        <w:t>8</w:t>
      </w:r>
      <w:r w:rsidR="00095E2C">
        <w:rPr>
          <w:rFonts w:ascii="仿宋_GB2312" w:eastAsia="仿宋_GB2312" w:hAnsi="宋体" w:hint="eastAsia"/>
          <w:sz w:val="24"/>
        </w:rPr>
        <w:t>标识</w:t>
      </w:r>
      <w:r w:rsidRPr="00DB58FD">
        <w:rPr>
          <w:rFonts w:ascii="仿宋_GB2312" w:eastAsia="仿宋_GB2312" w:hAnsi="宋体" w:hint="eastAsia"/>
          <w:sz w:val="24"/>
        </w:rPr>
        <w:t>、包装、</w:t>
      </w:r>
      <w:r w:rsidR="00095E2C">
        <w:rPr>
          <w:rFonts w:ascii="仿宋_GB2312" w:eastAsia="仿宋_GB2312" w:hAnsi="宋体" w:hint="eastAsia"/>
          <w:sz w:val="24"/>
        </w:rPr>
        <w:t>运输</w:t>
      </w:r>
      <w:r w:rsidR="00F051BD">
        <w:rPr>
          <w:rFonts w:ascii="仿宋_GB2312" w:eastAsia="仿宋_GB2312" w:hAnsi="宋体" w:hint="eastAsia"/>
          <w:sz w:val="24"/>
        </w:rPr>
        <w:t>和</w:t>
      </w:r>
      <w:r w:rsidR="00095E2C">
        <w:rPr>
          <w:rFonts w:ascii="仿宋_GB2312" w:eastAsia="仿宋_GB2312" w:hAnsi="宋体" w:hint="eastAsia"/>
          <w:sz w:val="24"/>
        </w:rPr>
        <w:t>贮存</w:t>
      </w:r>
      <w:r w:rsidRPr="00DB58FD">
        <w:rPr>
          <w:rFonts w:ascii="仿宋_GB2312" w:eastAsia="仿宋_GB2312" w:hAnsi="宋体" w:hint="eastAsia"/>
          <w:sz w:val="24"/>
        </w:rPr>
        <w:t>”</w:t>
      </w:r>
      <w:r w:rsidRPr="00DB58FD">
        <w:rPr>
          <w:rFonts w:ascii="仿宋_GB2312" w:eastAsia="仿宋_GB2312" w:hAnsi="宋体"/>
          <w:sz w:val="24"/>
        </w:rPr>
        <w:t xml:space="preserve"> </w:t>
      </w:r>
      <w:r w:rsidRPr="00DB58FD">
        <w:rPr>
          <w:rFonts w:ascii="仿宋_GB2312" w:eastAsia="仿宋_GB2312" w:hAnsi="宋体" w:hint="eastAsia"/>
          <w:sz w:val="24"/>
        </w:rPr>
        <w:t>与</w:t>
      </w:r>
      <w:r w:rsidR="00292F5C">
        <w:rPr>
          <w:rFonts w:ascii="仿宋_GB2312" w:eastAsia="仿宋_GB2312" w:hAnsi="宋体" w:hint="eastAsia"/>
          <w:sz w:val="24"/>
        </w:rPr>
        <w:t>GY/T 302-2016</w:t>
      </w:r>
      <w:r w:rsidR="00095E2C" w:rsidRPr="00F84340">
        <w:rPr>
          <w:rFonts w:ascii="仿宋_GB2312" w:eastAsia="仿宋_GB2312" w:hAnsi="宋体" w:hint="eastAsia"/>
          <w:sz w:val="24"/>
        </w:rPr>
        <w:t>《</w:t>
      </w:r>
      <w:r w:rsidR="009A3A76">
        <w:rPr>
          <w:rFonts w:ascii="仿宋_GB2312" w:eastAsia="仿宋_GB2312" w:hAnsi="宋体" w:hint="eastAsia"/>
          <w:sz w:val="24"/>
        </w:rPr>
        <w:t>摄影摄像用高显色宽色域LED灯具</w:t>
      </w:r>
      <w:r w:rsidR="00095E2C" w:rsidRPr="00F84340">
        <w:rPr>
          <w:rFonts w:ascii="仿宋_GB2312" w:eastAsia="仿宋_GB2312" w:hAnsi="宋体" w:hint="eastAsia"/>
          <w:sz w:val="24"/>
        </w:rPr>
        <w:t>》</w:t>
      </w:r>
      <w:r w:rsidRPr="00DB58FD">
        <w:rPr>
          <w:rFonts w:ascii="仿宋_GB2312" w:eastAsia="仿宋_GB2312" w:hAnsi="宋体" w:hint="eastAsia"/>
          <w:sz w:val="24"/>
        </w:rPr>
        <w:t>相比，基本保持一致；</w:t>
      </w:r>
    </w:p>
    <w:p w14:paraId="156E061D" w14:textId="6C0940BD" w:rsidR="0050466B" w:rsidRPr="00DB58FD" w:rsidRDefault="0050466B">
      <w:pPr>
        <w:pStyle w:val="msolistparagraph0"/>
        <w:widowControl/>
        <w:numPr>
          <w:ilvl w:val="0"/>
          <w:numId w:val="6"/>
        </w:numPr>
        <w:spacing w:line="500" w:lineRule="exact"/>
        <w:ind w:firstLineChars="0"/>
        <w:rPr>
          <w:rFonts w:ascii="仿宋_GB2312" w:eastAsia="仿宋_GB2312" w:hAnsi="宋体" w:cs="宋体"/>
          <w:szCs w:val="28"/>
        </w:rPr>
      </w:pPr>
      <w:r w:rsidRPr="00DB58FD">
        <w:rPr>
          <w:rFonts w:ascii="仿宋_GB2312" w:eastAsia="仿宋_GB2312" w:hAnsi="宋体" w:hint="eastAsia"/>
          <w:sz w:val="24"/>
        </w:rPr>
        <w:lastRenderedPageBreak/>
        <w:t>“</w:t>
      </w:r>
      <w:r w:rsidR="00E37A2A">
        <w:rPr>
          <w:rFonts w:ascii="仿宋_GB2312" w:eastAsia="仿宋_GB2312" w:hAnsi="宋体"/>
          <w:sz w:val="24"/>
        </w:rPr>
        <w:t>9</w:t>
      </w:r>
      <w:r w:rsidRPr="00DB58FD">
        <w:rPr>
          <w:rFonts w:ascii="仿宋_GB2312" w:eastAsia="仿宋_GB2312" w:hAnsi="宋体"/>
          <w:sz w:val="24"/>
        </w:rPr>
        <w:t xml:space="preserve"> </w:t>
      </w:r>
      <w:r w:rsidRPr="00DB58FD">
        <w:rPr>
          <w:rFonts w:ascii="仿宋_GB2312" w:eastAsia="仿宋_GB2312" w:hAnsi="宋体" w:hint="eastAsia"/>
          <w:sz w:val="24"/>
        </w:rPr>
        <w:t>质量承诺”根据企业实际能够做到给客户最优质的售后服务进行相关要求的规定。</w:t>
      </w:r>
    </w:p>
    <w:p w14:paraId="38ED45A0" w14:textId="77777777" w:rsidR="0050466B" w:rsidRPr="00DB58FD" w:rsidRDefault="0050466B">
      <w:pPr>
        <w:pStyle w:val="af"/>
        <w:spacing w:before="312" w:after="312"/>
        <w:jc w:val="left"/>
        <w:rPr>
          <w:rFonts w:hAnsi="黑体"/>
          <w:sz w:val="24"/>
          <w:szCs w:val="24"/>
        </w:rPr>
      </w:pPr>
      <w:r w:rsidRPr="00DB58FD">
        <w:rPr>
          <w:rFonts w:hAnsi="黑体"/>
          <w:sz w:val="24"/>
          <w:szCs w:val="24"/>
        </w:rPr>
        <w:t xml:space="preserve">5  </w:t>
      </w:r>
      <w:r w:rsidRPr="00DB58FD">
        <w:rPr>
          <w:rFonts w:hAnsi="黑体" w:hint="eastAsia"/>
          <w:sz w:val="24"/>
          <w:szCs w:val="24"/>
        </w:rPr>
        <w:t>标准先进性体现</w:t>
      </w:r>
    </w:p>
    <w:p w14:paraId="0194E2B8" w14:textId="77777777" w:rsidR="0050466B" w:rsidRPr="00DB58FD" w:rsidRDefault="0050466B">
      <w:pPr>
        <w:spacing w:line="500" w:lineRule="exact"/>
        <w:rPr>
          <w:rFonts w:ascii="仿宋_GB2312" w:eastAsia="仿宋_GB2312" w:hAnsi="宋体"/>
          <w:sz w:val="24"/>
        </w:rPr>
      </w:pPr>
      <w:r w:rsidRPr="00DB58FD">
        <w:rPr>
          <w:rFonts w:ascii="黑体" w:eastAsia="黑体" w:hAnsi="黑体"/>
          <w:sz w:val="24"/>
        </w:rPr>
        <w:t>5.1</w:t>
      </w:r>
      <w:r w:rsidRPr="00DB58FD">
        <w:rPr>
          <w:rFonts w:ascii="仿宋_GB2312" w:eastAsia="仿宋_GB2312" w:hAnsi="宋体"/>
          <w:sz w:val="24"/>
        </w:rPr>
        <w:t xml:space="preserve">  </w:t>
      </w:r>
      <w:r w:rsidRPr="00DB58FD">
        <w:rPr>
          <w:rFonts w:ascii="仿宋_GB2312" w:eastAsia="仿宋_GB2312" w:hAnsi="宋体" w:hint="eastAsia"/>
          <w:sz w:val="24"/>
        </w:rPr>
        <w:t>型式试验内规定的所有指标对比分析情况。</w:t>
      </w:r>
    </w:p>
    <w:p w14:paraId="47CA6D48" w14:textId="77777777" w:rsidR="0050466B" w:rsidRPr="00DB58FD" w:rsidRDefault="0050466B" w:rsidP="0079139A">
      <w:pPr>
        <w:spacing w:line="500" w:lineRule="exact"/>
        <w:ind w:firstLineChars="200" w:firstLine="482"/>
        <w:rPr>
          <w:rFonts w:ascii="仿宋_GB2312" w:eastAsia="仿宋_GB2312" w:hAnsi="宋体"/>
          <w:b/>
          <w:sz w:val="24"/>
        </w:rPr>
      </w:pPr>
      <w:r w:rsidRPr="00DB58FD">
        <w:rPr>
          <w:rFonts w:ascii="仿宋_GB2312" w:eastAsia="仿宋_GB2312" w:hAnsi="宋体" w:hint="eastAsia"/>
          <w:b/>
          <w:sz w:val="24"/>
        </w:rPr>
        <w:t>详见附件</w:t>
      </w:r>
      <w:r w:rsidRPr="00DB58FD">
        <w:rPr>
          <w:rFonts w:ascii="仿宋_GB2312" w:eastAsia="仿宋_GB2312" w:hAnsi="宋体"/>
          <w:b/>
          <w:sz w:val="24"/>
        </w:rPr>
        <w:t>1</w:t>
      </w:r>
      <w:r w:rsidRPr="00DB58FD">
        <w:rPr>
          <w:rFonts w:ascii="仿宋_GB2312" w:eastAsia="仿宋_GB2312" w:hAnsi="宋体" w:hint="eastAsia"/>
          <w:b/>
          <w:sz w:val="24"/>
        </w:rPr>
        <w:t>。</w:t>
      </w:r>
    </w:p>
    <w:p w14:paraId="3BCF4517" w14:textId="2CD121CB" w:rsidR="0050466B" w:rsidRDefault="0050466B">
      <w:pPr>
        <w:spacing w:line="500" w:lineRule="exact"/>
        <w:rPr>
          <w:rFonts w:ascii="仿宋_GB2312" w:eastAsia="仿宋_GB2312" w:hAnsi="宋体"/>
          <w:sz w:val="24"/>
        </w:rPr>
      </w:pPr>
      <w:r w:rsidRPr="00DB58FD">
        <w:rPr>
          <w:rFonts w:ascii="黑体" w:eastAsia="黑体" w:hAnsi="黑体"/>
          <w:sz w:val="24"/>
        </w:rPr>
        <w:t>5.2</w:t>
      </w:r>
      <w:r w:rsidRPr="00DB58FD">
        <w:rPr>
          <w:rFonts w:ascii="仿宋_GB2312" w:eastAsia="仿宋_GB2312" w:hAnsi="宋体"/>
          <w:sz w:val="24"/>
        </w:rPr>
        <w:t xml:space="preserve">  </w:t>
      </w:r>
      <w:r w:rsidRPr="00DB58FD">
        <w:rPr>
          <w:rFonts w:ascii="仿宋_GB2312" w:eastAsia="仿宋_GB2312" w:hAnsi="宋体" w:hint="eastAsia"/>
          <w:sz w:val="24"/>
        </w:rPr>
        <w:t>基本要求</w:t>
      </w:r>
      <w:r w:rsidRPr="00DB58FD">
        <w:rPr>
          <w:rFonts w:ascii="仿宋_GB2312" w:eastAsia="仿宋_GB2312" w:hAnsi="宋体"/>
          <w:sz w:val="24"/>
        </w:rPr>
        <w:t>(</w:t>
      </w:r>
      <w:r w:rsidRPr="00DB58FD">
        <w:rPr>
          <w:rFonts w:ascii="仿宋_GB2312" w:eastAsia="仿宋_GB2312" w:hAnsi="宋体" w:hint="eastAsia"/>
          <w:sz w:val="24"/>
        </w:rPr>
        <w:t>型式试验规定技术指标外的设计、材料、装备与工艺、检验等方面</w:t>
      </w:r>
      <w:r w:rsidRPr="00DB58FD">
        <w:rPr>
          <w:rFonts w:ascii="仿宋_GB2312" w:eastAsia="仿宋_GB2312" w:hAnsi="宋体"/>
          <w:sz w:val="24"/>
        </w:rPr>
        <w:t>)</w:t>
      </w:r>
      <w:r w:rsidRPr="00DB58FD">
        <w:rPr>
          <w:rFonts w:ascii="仿宋_GB2312" w:eastAsia="仿宋_GB2312" w:hAnsi="宋体" w:hint="eastAsia"/>
          <w:sz w:val="24"/>
        </w:rPr>
        <w:t>、质量承诺等体现“浙江制造”标准“四精”特征的相关先进性的对比情况。</w:t>
      </w:r>
    </w:p>
    <w:p w14:paraId="6E0A4415" w14:textId="0456CA26" w:rsidR="00922D08" w:rsidRPr="00922D08" w:rsidRDefault="00922D08" w:rsidP="00A86D60">
      <w:pPr>
        <w:spacing w:line="500" w:lineRule="exact"/>
        <w:rPr>
          <w:rFonts w:ascii="仿宋_GB2312" w:eastAsia="仿宋_GB2312" w:hAnsi="宋体"/>
          <w:b/>
          <w:sz w:val="24"/>
        </w:rPr>
      </w:pPr>
      <w:r w:rsidRPr="00922D08">
        <w:rPr>
          <w:rFonts w:ascii="仿宋_GB2312" w:eastAsia="仿宋_GB2312" w:hAnsi="宋体" w:hint="eastAsia"/>
          <w:b/>
          <w:sz w:val="24"/>
        </w:rPr>
        <w:t>设计研发方面：</w:t>
      </w:r>
      <w:r w:rsidR="00A86D60" w:rsidRPr="00A86D60">
        <w:rPr>
          <w:rFonts w:ascii="仿宋_GB2312" w:eastAsia="仿宋_GB2312" w:hAnsi="宋体" w:hint="eastAsia"/>
          <w:sz w:val="24"/>
        </w:rPr>
        <w:t>应具备二维及三维设计、LED灯珠排版、自动加工设备编程等设计开发软件</w:t>
      </w:r>
      <w:r w:rsidR="00A86D60">
        <w:rPr>
          <w:rFonts w:ascii="仿宋_GB2312" w:eastAsia="仿宋_GB2312" w:hAnsi="宋体" w:hint="eastAsia"/>
          <w:sz w:val="24"/>
        </w:rPr>
        <w:t>；</w:t>
      </w:r>
      <w:r w:rsidR="00A86D60" w:rsidRPr="00A86D60">
        <w:rPr>
          <w:rFonts w:ascii="仿宋_GB2312" w:eastAsia="仿宋_GB2312" w:hAnsi="宋体" w:hint="eastAsia"/>
          <w:sz w:val="24"/>
        </w:rPr>
        <w:t>应具备动态效果模拟和三维安装结构模拟的能力</w:t>
      </w:r>
      <w:r w:rsidR="00A86D60">
        <w:rPr>
          <w:rFonts w:ascii="仿宋_GB2312" w:eastAsia="仿宋_GB2312" w:hAnsi="宋体" w:hint="eastAsia"/>
          <w:sz w:val="24"/>
        </w:rPr>
        <w:t>；</w:t>
      </w:r>
      <w:r w:rsidR="00A86D60" w:rsidRPr="00A86D60">
        <w:rPr>
          <w:rFonts w:ascii="仿宋_GB2312" w:eastAsia="仿宋_GB2312" w:hAnsi="宋体" w:hint="eastAsia"/>
          <w:sz w:val="24"/>
        </w:rPr>
        <w:t>应具备配光设计及模拟验证的能力</w:t>
      </w:r>
      <w:r w:rsidR="00A86D60">
        <w:rPr>
          <w:rFonts w:ascii="仿宋_GB2312" w:eastAsia="仿宋_GB2312" w:hAnsi="宋体" w:hint="eastAsia"/>
          <w:sz w:val="24"/>
        </w:rPr>
        <w:t>；</w:t>
      </w:r>
      <w:r w:rsidR="00A86D60" w:rsidRPr="00A86D60">
        <w:rPr>
          <w:rFonts w:ascii="仿宋_GB2312" w:eastAsia="仿宋_GB2312" w:hAnsi="宋体" w:hint="eastAsia"/>
          <w:sz w:val="24"/>
        </w:rPr>
        <w:t>应具备色卡数据库。</w:t>
      </w:r>
    </w:p>
    <w:p w14:paraId="50412C7E" w14:textId="79BBBF70" w:rsidR="0050466B" w:rsidRPr="00F051BD" w:rsidRDefault="0050466B" w:rsidP="00A86D60">
      <w:pPr>
        <w:pStyle w:val="af5"/>
        <w:spacing w:line="500" w:lineRule="exact"/>
        <w:rPr>
          <w:rFonts w:ascii="仿宋_GB2312" w:eastAsia="仿宋_GB2312" w:hAnsi="宋体"/>
          <w:sz w:val="24"/>
        </w:rPr>
      </w:pPr>
      <w:r w:rsidRPr="00F051BD">
        <w:rPr>
          <w:rFonts w:ascii="仿宋_GB2312" w:eastAsia="仿宋_GB2312" w:hAnsi="宋体" w:hint="eastAsia"/>
          <w:b/>
          <w:bCs/>
          <w:sz w:val="24"/>
        </w:rPr>
        <w:t>原材料方面：</w:t>
      </w:r>
      <w:r w:rsidR="00A86D60" w:rsidRPr="00A86D60">
        <w:rPr>
          <w:rFonts w:ascii="仿宋_GB2312" w:eastAsia="仿宋_GB2312" w:hAnsi="宋体" w:hint="eastAsia"/>
          <w:sz w:val="24"/>
        </w:rPr>
        <w:t>所使用的材料和零部件有害物质限量应符合表1的要求</w:t>
      </w:r>
      <w:r w:rsidR="00A86D60">
        <w:rPr>
          <w:rFonts w:ascii="仿宋_GB2312" w:eastAsia="仿宋_GB2312" w:hAnsi="宋体" w:hint="eastAsia"/>
          <w:sz w:val="24"/>
        </w:rPr>
        <w:t>；</w:t>
      </w:r>
      <w:r w:rsidR="00A86D60" w:rsidRPr="00A86D60">
        <w:rPr>
          <w:rFonts w:ascii="仿宋_GB2312" w:eastAsia="仿宋_GB2312" w:hAnsi="宋体" w:hint="eastAsia"/>
          <w:sz w:val="24"/>
        </w:rPr>
        <w:t>开关电源应符合EN 62368-1的要求</w:t>
      </w:r>
      <w:r w:rsidR="00A86D60">
        <w:rPr>
          <w:rFonts w:ascii="仿宋_GB2312" w:eastAsia="仿宋_GB2312" w:hAnsi="宋体" w:hint="eastAsia"/>
          <w:sz w:val="24"/>
        </w:rPr>
        <w:t>；</w:t>
      </w:r>
      <w:r w:rsidR="00A86D60" w:rsidRPr="00A86D60">
        <w:rPr>
          <w:rFonts w:ascii="仿宋_GB2312" w:eastAsia="仿宋_GB2312" w:hAnsi="宋体" w:hint="eastAsia"/>
          <w:sz w:val="24"/>
        </w:rPr>
        <w:t>印制电路板应使用阻燃等级UL 94 V-1及以上材料</w:t>
      </w:r>
      <w:r w:rsidR="00A86D60">
        <w:rPr>
          <w:rFonts w:ascii="仿宋_GB2312" w:eastAsia="仿宋_GB2312" w:hAnsi="宋体" w:hint="eastAsia"/>
          <w:sz w:val="24"/>
        </w:rPr>
        <w:t>；</w:t>
      </w:r>
      <w:proofErr w:type="gramStart"/>
      <w:r w:rsidR="00A86D60" w:rsidRPr="00A86D60">
        <w:rPr>
          <w:rFonts w:ascii="仿宋_GB2312" w:eastAsia="仿宋_GB2312" w:hAnsi="宋体" w:hint="eastAsia"/>
          <w:sz w:val="24"/>
        </w:rPr>
        <w:t>柔</w:t>
      </w:r>
      <w:proofErr w:type="gramEnd"/>
      <w:r w:rsidR="00A86D60" w:rsidRPr="00A86D60">
        <w:rPr>
          <w:rFonts w:ascii="仿宋_GB2312" w:eastAsia="仿宋_GB2312" w:hAnsi="宋体" w:hint="eastAsia"/>
          <w:sz w:val="24"/>
        </w:rPr>
        <w:t>光板透光率应不低于80%的</w:t>
      </w:r>
      <w:r w:rsidR="00A86D60">
        <w:rPr>
          <w:rFonts w:ascii="仿宋_GB2312" w:eastAsia="仿宋_GB2312" w:hAnsi="宋体" w:hint="eastAsia"/>
          <w:sz w:val="24"/>
        </w:rPr>
        <w:t>；</w:t>
      </w:r>
      <w:r w:rsidR="00A86D60" w:rsidRPr="00A86D60">
        <w:rPr>
          <w:rFonts w:ascii="仿宋_GB2312" w:eastAsia="仿宋_GB2312" w:hAnsi="宋体" w:hint="eastAsia"/>
          <w:sz w:val="24"/>
        </w:rPr>
        <w:t>灯具电源接插件应符合GB/T 11918.2-2014的要求。</w:t>
      </w:r>
    </w:p>
    <w:p w14:paraId="462B0ED9" w14:textId="3EDDF162" w:rsidR="00A86D60" w:rsidRPr="00A86D60" w:rsidRDefault="0050466B" w:rsidP="00A86D60">
      <w:pPr>
        <w:pStyle w:val="af5"/>
        <w:spacing w:line="500" w:lineRule="exact"/>
        <w:rPr>
          <w:rFonts w:ascii="仿宋_GB2312" w:eastAsia="仿宋_GB2312" w:hAnsi="宋体"/>
          <w:sz w:val="24"/>
        </w:rPr>
      </w:pPr>
      <w:r w:rsidRPr="00F051BD">
        <w:rPr>
          <w:rFonts w:ascii="仿宋_GB2312" w:eastAsia="仿宋_GB2312" w:hAnsi="宋体" w:hint="eastAsia"/>
          <w:b/>
          <w:bCs/>
          <w:sz w:val="24"/>
        </w:rPr>
        <w:t>工艺装备方面：</w:t>
      </w:r>
      <w:r w:rsidR="00A86D60" w:rsidRPr="00A86D60">
        <w:rPr>
          <w:rFonts w:ascii="仿宋_GB2312" w:eastAsia="仿宋_GB2312" w:hAnsi="宋体" w:hint="eastAsia"/>
          <w:sz w:val="24"/>
        </w:rPr>
        <w:t>灯具采用</w:t>
      </w:r>
      <w:proofErr w:type="gramStart"/>
      <w:r w:rsidR="00A86D60" w:rsidRPr="00A86D60">
        <w:rPr>
          <w:rFonts w:ascii="仿宋_GB2312" w:eastAsia="仿宋_GB2312" w:hAnsi="宋体" w:hint="eastAsia"/>
          <w:sz w:val="24"/>
        </w:rPr>
        <w:t>自动灌胶机</w:t>
      </w:r>
      <w:proofErr w:type="gramEnd"/>
      <w:r w:rsidR="00A86D60" w:rsidRPr="00A86D60">
        <w:rPr>
          <w:rFonts w:ascii="仿宋_GB2312" w:eastAsia="仿宋_GB2312" w:hAnsi="宋体" w:hint="eastAsia"/>
          <w:sz w:val="24"/>
        </w:rPr>
        <w:t>、SMT贴片机等设备进行自动化加工</w:t>
      </w:r>
      <w:r w:rsidR="00A86D60">
        <w:rPr>
          <w:rFonts w:ascii="仿宋_GB2312" w:eastAsia="仿宋_GB2312" w:hAnsi="宋体" w:hint="eastAsia"/>
          <w:sz w:val="24"/>
        </w:rPr>
        <w:t>；</w:t>
      </w:r>
      <w:r w:rsidR="00A86D60" w:rsidRPr="00A86D60">
        <w:rPr>
          <w:rFonts w:ascii="仿宋_GB2312" w:eastAsia="仿宋_GB2312" w:hAnsi="宋体" w:hint="eastAsia"/>
          <w:sz w:val="24"/>
        </w:rPr>
        <w:t>灯具复杂机械部件宜采用CNC数控加工设备完成</w:t>
      </w:r>
      <w:r w:rsidR="00A86D60">
        <w:rPr>
          <w:rFonts w:ascii="仿宋_GB2312" w:eastAsia="仿宋_GB2312" w:hAnsi="宋体" w:hint="eastAsia"/>
          <w:sz w:val="24"/>
        </w:rPr>
        <w:t>；</w:t>
      </w:r>
      <w:r w:rsidR="00A86D60" w:rsidRPr="00A86D60">
        <w:rPr>
          <w:rFonts w:ascii="仿宋_GB2312" w:eastAsia="仿宋_GB2312" w:hAnsi="宋体" w:hint="eastAsia"/>
          <w:sz w:val="24"/>
        </w:rPr>
        <w:t>应具备LED封装应采用自动化生产检测设备</w:t>
      </w:r>
      <w:r w:rsidR="00A86D60">
        <w:rPr>
          <w:rFonts w:ascii="仿宋_GB2312" w:eastAsia="仿宋_GB2312" w:hAnsi="宋体" w:hint="eastAsia"/>
          <w:sz w:val="24"/>
        </w:rPr>
        <w:t>；</w:t>
      </w:r>
    </w:p>
    <w:p w14:paraId="6F54C3C0" w14:textId="6E27A3F5" w:rsidR="0050466B" w:rsidRPr="00F051BD" w:rsidRDefault="00A86D60" w:rsidP="00A86D60">
      <w:pPr>
        <w:pStyle w:val="af5"/>
        <w:spacing w:line="500" w:lineRule="exact"/>
        <w:rPr>
          <w:rFonts w:ascii="仿宋_GB2312" w:eastAsia="仿宋_GB2312" w:hAnsi="宋体"/>
          <w:sz w:val="24"/>
        </w:rPr>
      </w:pPr>
      <w:r w:rsidRPr="00A86D60">
        <w:rPr>
          <w:rFonts w:ascii="仿宋_GB2312" w:eastAsia="仿宋_GB2312" w:hAnsi="宋体" w:hint="eastAsia"/>
          <w:sz w:val="24"/>
        </w:rPr>
        <w:t>生产加工车间温度应xx，湿度应xx。</w:t>
      </w:r>
    </w:p>
    <w:p w14:paraId="72638E35" w14:textId="7E3FD124" w:rsidR="00F051BD" w:rsidRPr="00F051BD" w:rsidRDefault="0050466B" w:rsidP="00F051BD">
      <w:pPr>
        <w:pStyle w:val="af5"/>
        <w:spacing w:line="500" w:lineRule="exact"/>
        <w:rPr>
          <w:rFonts w:ascii="仿宋_GB2312" w:eastAsia="仿宋_GB2312" w:hAnsi="宋体"/>
          <w:sz w:val="24"/>
        </w:rPr>
      </w:pPr>
      <w:r w:rsidRPr="00F051BD">
        <w:rPr>
          <w:rFonts w:ascii="仿宋_GB2312" w:eastAsia="仿宋_GB2312" w:hAnsi="宋体" w:hint="eastAsia"/>
          <w:b/>
          <w:bCs/>
          <w:sz w:val="24"/>
        </w:rPr>
        <w:t>检测能力方面：</w:t>
      </w:r>
      <w:r w:rsidR="005073C1" w:rsidRPr="005073C1">
        <w:rPr>
          <w:rFonts w:ascii="仿宋_GB2312" w:eastAsia="仿宋_GB2312" w:hAnsi="宋体" w:hint="eastAsia"/>
          <w:sz w:val="24"/>
        </w:rPr>
        <w:t>应具有出厂检测项目的检测设备和检测能力。</w:t>
      </w:r>
    </w:p>
    <w:p w14:paraId="3E0E4838" w14:textId="796031A0" w:rsidR="00F051BD" w:rsidRPr="00F051BD" w:rsidRDefault="0050466B" w:rsidP="00A86D60">
      <w:pPr>
        <w:pStyle w:val="af5"/>
        <w:spacing w:line="500" w:lineRule="exact"/>
        <w:rPr>
          <w:rFonts w:ascii="仿宋_GB2312" w:eastAsia="仿宋_GB2312" w:hAnsi="宋体"/>
          <w:sz w:val="24"/>
        </w:rPr>
      </w:pPr>
      <w:r w:rsidRPr="00F051BD">
        <w:rPr>
          <w:rFonts w:ascii="仿宋_GB2312" w:eastAsia="仿宋_GB2312" w:hAnsi="宋体" w:hint="eastAsia"/>
          <w:b/>
          <w:bCs/>
          <w:sz w:val="24"/>
        </w:rPr>
        <w:t>质量保证方面：</w:t>
      </w:r>
      <w:r w:rsidR="00A86D60" w:rsidRPr="00A86D60">
        <w:rPr>
          <w:rFonts w:ascii="仿宋_GB2312" w:eastAsia="仿宋_GB2312" w:hAnsi="宋体" w:hint="eastAsia"/>
          <w:sz w:val="24"/>
        </w:rPr>
        <w:t>在规定的贮存、运输、使用条件下，自出厂之日起1年内产品出现质量问题，承诺免费更换相应数量的产品</w:t>
      </w:r>
      <w:r w:rsidR="00A86D60">
        <w:rPr>
          <w:rFonts w:ascii="仿宋_GB2312" w:eastAsia="仿宋_GB2312" w:hAnsi="宋体" w:hint="eastAsia"/>
          <w:sz w:val="24"/>
        </w:rPr>
        <w:t>；</w:t>
      </w:r>
      <w:r w:rsidR="00A86D60" w:rsidRPr="00A86D60">
        <w:rPr>
          <w:rFonts w:ascii="仿宋_GB2312" w:eastAsia="仿宋_GB2312" w:hAnsi="宋体" w:hint="eastAsia"/>
          <w:sz w:val="24"/>
        </w:rPr>
        <w:t>应建立电话、网络等售后服务平台，对于产品质量有异议的，生产商应在24小时内做出响应</w:t>
      </w:r>
      <w:r w:rsidR="00A86D60">
        <w:rPr>
          <w:rFonts w:ascii="仿宋_GB2312" w:eastAsia="仿宋_GB2312" w:hAnsi="宋体" w:hint="eastAsia"/>
          <w:sz w:val="24"/>
        </w:rPr>
        <w:t>；</w:t>
      </w:r>
      <w:r w:rsidR="00A86D60" w:rsidRPr="00A86D60">
        <w:rPr>
          <w:rFonts w:ascii="仿宋_GB2312" w:eastAsia="仿宋_GB2312" w:hAnsi="宋体" w:hint="eastAsia"/>
          <w:sz w:val="24"/>
        </w:rPr>
        <w:t>应可对产品质量问题进行远程线上监测并溯源。</w:t>
      </w:r>
    </w:p>
    <w:p w14:paraId="7AF93A83" w14:textId="77777777" w:rsidR="0050466B" w:rsidRPr="00DB58FD" w:rsidRDefault="0050466B">
      <w:pPr>
        <w:spacing w:line="500" w:lineRule="exact"/>
        <w:rPr>
          <w:rFonts w:ascii="黑体" w:eastAsia="黑体" w:hAnsi="黑体"/>
          <w:sz w:val="24"/>
        </w:rPr>
      </w:pPr>
      <w:r w:rsidRPr="00DB58FD">
        <w:rPr>
          <w:rFonts w:ascii="黑体" w:eastAsia="黑体" w:hAnsi="黑体"/>
          <w:sz w:val="24"/>
        </w:rPr>
        <w:t xml:space="preserve">5.3  </w:t>
      </w:r>
      <w:r w:rsidRPr="00DB58FD">
        <w:rPr>
          <w:rFonts w:ascii="黑体" w:eastAsia="黑体" w:hAnsi="黑体" w:hint="eastAsia"/>
          <w:sz w:val="24"/>
        </w:rPr>
        <w:t>标准中能体现“智能制造”、“绿色制造”先进性的内容说明（若无相关先进性也应说明）</w:t>
      </w:r>
    </w:p>
    <w:p w14:paraId="27E76E3B" w14:textId="0D68C3DD" w:rsidR="001A0EBC" w:rsidRDefault="0050466B" w:rsidP="001A0EBC">
      <w:pPr>
        <w:pStyle w:val="af5"/>
        <w:spacing w:line="500" w:lineRule="exact"/>
        <w:rPr>
          <w:rFonts w:ascii="仿宋_GB2312" w:eastAsia="仿宋_GB2312" w:hAnsi="宋体"/>
          <w:sz w:val="24"/>
        </w:rPr>
      </w:pPr>
      <w:r w:rsidRPr="00DB58FD">
        <w:rPr>
          <w:rFonts w:ascii="仿宋_GB2312" w:eastAsia="仿宋_GB2312" w:hAnsi="宋体" w:hint="eastAsia"/>
          <w:sz w:val="24"/>
        </w:rPr>
        <w:t>智能制造：</w:t>
      </w:r>
      <w:r w:rsidR="005073C1" w:rsidRPr="005073C1">
        <w:rPr>
          <w:rFonts w:ascii="仿宋_GB2312" w:eastAsia="仿宋_GB2312" w:hAnsi="宋体" w:hint="eastAsia"/>
          <w:sz w:val="24"/>
        </w:rPr>
        <w:t>企业拥有标准厂房8000平方米，进口的全自动LED封装测试流水线及LED应用流水线。企业自建的LED行业智造物联系统荣获杭州市工厂物联网和工业互联网试点、示范样板项目，本系统是根据生产现状定制的生产智能化软件管理系统，将公</w:t>
      </w:r>
      <w:r w:rsidR="005073C1" w:rsidRPr="005073C1">
        <w:rPr>
          <w:rFonts w:ascii="仿宋_GB2312" w:eastAsia="仿宋_GB2312" w:hAnsi="宋体" w:hint="eastAsia"/>
          <w:sz w:val="24"/>
        </w:rPr>
        <w:lastRenderedPageBreak/>
        <w:t>司的管理全流程打通，实现全流程物流、制造、质量、设备等生产管理数字化、透明化，生产过程可全流程追溯</w:t>
      </w:r>
      <w:r w:rsidR="001A0EBC" w:rsidRPr="001A0EBC">
        <w:rPr>
          <w:rFonts w:ascii="仿宋_GB2312" w:eastAsia="仿宋_GB2312" w:hAnsi="宋体" w:hint="eastAsia"/>
          <w:sz w:val="24"/>
        </w:rPr>
        <w:t>。</w:t>
      </w:r>
    </w:p>
    <w:p w14:paraId="29C05398" w14:textId="5DFD45BA" w:rsidR="00095E2C" w:rsidRPr="001A0EBC" w:rsidRDefault="00095E2C" w:rsidP="001A0EBC">
      <w:pPr>
        <w:pStyle w:val="af5"/>
        <w:spacing w:line="500" w:lineRule="exact"/>
        <w:rPr>
          <w:rFonts w:ascii="仿宋_GB2312" w:eastAsia="仿宋_GB2312" w:hAnsi="宋体"/>
          <w:sz w:val="24"/>
        </w:rPr>
      </w:pPr>
      <w:r>
        <w:rPr>
          <w:rFonts w:ascii="仿宋_GB2312" w:eastAsia="仿宋_GB2312" w:hAnsi="宋体" w:hint="eastAsia"/>
          <w:sz w:val="24"/>
        </w:rPr>
        <w:t>绿色制造：</w:t>
      </w:r>
      <w:r w:rsidR="005073C1" w:rsidRPr="005073C1">
        <w:rPr>
          <w:rFonts w:ascii="仿宋_GB2312" w:eastAsia="仿宋_GB2312" w:hAnsi="宋体" w:hint="eastAsia"/>
          <w:sz w:val="24"/>
        </w:rPr>
        <w:t>产品采用通过ROHS认证的原材料。排污已通过当地环保验收，有力的保证了生产过程对周边环境影响较低。</w:t>
      </w:r>
    </w:p>
    <w:p w14:paraId="43FDFF78" w14:textId="77777777" w:rsidR="0050466B" w:rsidRPr="00DB58FD" w:rsidRDefault="0050466B">
      <w:pPr>
        <w:pStyle w:val="af"/>
        <w:spacing w:before="312" w:after="312"/>
        <w:jc w:val="left"/>
        <w:rPr>
          <w:rFonts w:hAnsi="黑体"/>
          <w:sz w:val="24"/>
          <w:szCs w:val="24"/>
        </w:rPr>
      </w:pPr>
      <w:r w:rsidRPr="00DB58FD">
        <w:rPr>
          <w:rFonts w:hAnsi="黑体"/>
          <w:sz w:val="24"/>
          <w:szCs w:val="24"/>
        </w:rPr>
        <w:t xml:space="preserve">6  </w:t>
      </w:r>
      <w:r w:rsidRPr="00DB58FD">
        <w:rPr>
          <w:rFonts w:hAnsi="黑体" w:hint="eastAsia"/>
          <w:sz w:val="24"/>
          <w:szCs w:val="24"/>
        </w:rPr>
        <w:t>与现行相关法律、法规、规章及相关标准的协调性</w:t>
      </w:r>
    </w:p>
    <w:p w14:paraId="023E87B9" w14:textId="77777777" w:rsidR="0050466B" w:rsidRPr="00DB58FD" w:rsidRDefault="0050466B">
      <w:pPr>
        <w:spacing w:line="500" w:lineRule="exact"/>
        <w:rPr>
          <w:rFonts w:ascii="黑体" w:eastAsia="黑体" w:hAnsi="黑体"/>
          <w:sz w:val="24"/>
        </w:rPr>
      </w:pPr>
      <w:r w:rsidRPr="00DB58FD">
        <w:rPr>
          <w:rFonts w:ascii="黑体" w:eastAsia="黑体" w:hAnsi="黑体"/>
          <w:sz w:val="24"/>
        </w:rPr>
        <w:t xml:space="preserve">6.1  </w:t>
      </w:r>
      <w:r w:rsidRPr="00DB58FD">
        <w:rPr>
          <w:rFonts w:ascii="黑体" w:eastAsia="黑体" w:hAnsi="黑体" w:hint="eastAsia"/>
          <w:sz w:val="24"/>
        </w:rPr>
        <w:t>目前国内主要执行的标准</w:t>
      </w:r>
    </w:p>
    <w:p w14:paraId="33E9719D" w14:textId="799E2459" w:rsidR="0050466B" w:rsidRPr="00DB58FD" w:rsidRDefault="00292F5C" w:rsidP="0079139A">
      <w:pPr>
        <w:spacing w:line="500" w:lineRule="exact"/>
        <w:ind w:firstLineChars="200" w:firstLine="480"/>
        <w:rPr>
          <w:rFonts w:ascii="仿宋_GB2312" w:eastAsia="仿宋_GB2312"/>
          <w:sz w:val="24"/>
        </w:rPr>
      </w:pPr>
      <w:r>
        <w:rPr>
          <w:rFonts w:ascii="仿宋_GB2312" w:eastAsia="仿宋_GB2312" w:hAnsi="宋体" w:hint="eastAsia"/>
          <w:sz w:val="24"/>
        </w:rPr>
        <w:t>GY/T 302-2016</w:t>
      </w:r>
      <w:r w:rsidR="00095E2C" w:rsidRPr="00095E2C">
        <w:rPr>
          <w:rFonts w:ascii="仿宋_GB2312" w:eastAsia="仿宋_GB2312" w:hAnsi="宋体" w:hint="eastAsia"/>
          <w:sz w:val="24"/>
        </w:rPr>
        <w:t>《</w:t>
      </w:r>
      <w:r w:rsidR="009A3A76">
        <w:rPr>
          <w:rFonts w:ascii="仿宋_GB2312" w:eastAsia="仿宋_GB2312" w:hAnsi="宋体" w:hint="eastAsia"/>
          <w:sz w:val="24"/>
        </w:rPr>
        <w:t>摄影摄像用高显色宽色域LED灯具</w:t>
      </w:r>
      <w:r w:rsidR="00095E2C" w:rsidRPr="00095E2C">
        <w:rPr>
          <w:rFonts w:ascii="仿宋_GB2312" w:eastAsia="仿宋_GB2312" w:hAnsi="宋体" w:hint="eastAsia"/>
          <w:sz w:val="24"/>
        </w:rPr>
        <w:t>》</w:t>
      </w:r>
    </w:p>
    <w:p w14:paraId="1DB870BA" w14:textId="77777777" w:rsidR="0050466B" w:rsidRPr="00DB58FD" w:rsidRDefault="0050466B">
      <w:pPr>
        <w:spacing w:line="500" w:lineRule="exact"/>
        <w:rPr>
          <w:rFonts w:ascii="黑体" w:eastAsia="黑体" w:hAnsi="黑体"/>
          <w:sz w:val="24"/>
        </w:rPr>
      </w:pPr>
      <w:r w:rsidRPr="00DB58FD">
        <w:rPr>
          <w:rFonts w:ascii="黑体" w:eastAsia="黑体" w:hAnsi="黑体"/>
          <w:sz w:val="24"/>
        </w:rPr>
        <w:t xml:space="preserve">6.2  </w:t>
      </w:r>
      <w:r w:rsidRPr="00DB58FD">
        <w:rPr>
          <w:rFonts w:ascii="黑体" w:eastAsia="黑体" w:hAnsi="黑体" w:hint="eastAsia"/>
          <w:sz w:val="24"/>
        </w:rPr>
        <w:t>本标准与相关法律、法规、规章、强制性标准相冲突情况。是否存在标准低于相关国标、</w:t>
      </w:r>
      <w:proofErr w:type="gramStart"/>
      <w:r w:rsidRPr="00DB58FD">
        <w:rPr>
          <w:rFonts w:ascii="黑体" w:eastAsia="黑体" w:hAnsi="黑体" w:hint="eastAsia"/>
          <w:sz w:val="24"/>
        </w:rPr>
        <w:t>行标和</w:t>
      </w:r>
      <w:proofErr w:type="gramEnd"/>
      <w:r w:rsidRPr="00DB58FD">
        <w:rPr>
          <w:rFonts w:ascii="黑体" w:eastAsia="黑体" w:hAnsi="黑体" w:hint="eastAsia"/>
          <w:sz w:val="24"/>
        </w:rPr>
        <w:t>地标等推荐性标准的情况</w:t>
      </w:r>
    </w:p>
    <w:p w14:paraId="47C94E23" w14:textId="77777777" w:rsidR="0050466B" w:rsidRPr="00DB58FD" w:rsidRDefault="0050466B" w:rsidP="0079139A">
      <w:pPr>
        <w:spacing w:line="500" w:lineRule="exact"/>
        <w:ind w:firstLineChars="200" w:firstLine="480"/>
        <w:rPr>
          <w:rFonts w:ascii="仿宋_GB2312" w:eastAsia="仿宋_GB2312"/>
          <w:sz w:val="24"/>
        </w:rPr>
      </w:pPr>
      <w:r w:rsidRPr="00DB58FD">
        <w:rPr>
          <w:rFonts w:ascii="仿宋_GB2312" w:eastAsia="仿宋_GB2312" w:hint="eastAsia"/>
          <w:sz w:val="24"/>
        </w:rPr>
        <w:t>本标准与相关法律、法规、规章、强制性标准无冲突情况。本标准不存在标准低于相关国标、</w:t>
      </w:r>
      <w:proofErr w:type="gramStart"/>
      <w:r w:rsidRPr="00DB58FD">
        <w:rPr>
          <w:rFonts w:ascii="仿宋_GB2312" w:eastAsia="仿宋_GB2312" w:hint="eastAsia"/>
          <w:sz w:val="24"/>
        </w:rPr>
        <w:t>行标和</w:t>
      </w:r>
      <w:proofErr w:type="gramEnd"/>
      <w:r w:rsidRPr="00DB58FD">
        <w:rPr>
          <w:rFonts w:ascii="仿宋_GB2312" w:eastAsia="仿宋_GB2312" w:hint="eastAsia"/>
          <w:sz w:val="24"/>
        </w:rPr>
        <w:t>地标等推荐性标准的情况。</w:t>
      </w:r>
    </w:p>
    <w:p w14:paraId="10C761E5" w14:textId="77777777" w:rsidR="0050466B" w:rsidRPr="00DB58FD" w:rsidRDefault="0050466B">
      <w:pPr>
        <w:spacing w:line="500" w:lineRule="exact"/>
        <w:rPr>
          <w:rFonts w:ascii="黑体" w:eastAsia="黑体" w:hAnsi="黑体"/>
          <w:sz w:val="24"/>
        </w:rPr>
      </w:pPr>
      <w:r w:rsidRPr="00DB58FD">
        <w:rPr>
          <w:rFonts w:ascii="黑体" w:eastAsia="黑体" w:hAnsi="黑体"/>
          <w:sz w:val="24"/>
        </w:rPr>
        <w:t xml:space="preserve">6.3  </w:t>
      </w:r>
      <w:r w:rsidRPr="00DB58FD">
        <w:rPr>
          <w:rFonts w:ascii="黑体" w:eastAsia="黑体" w:hAnsi="黑体" w:hint="eastAsia"/>
          <w:sz w:val="24"/>
        </w:rPr>
        <w:t>本标准引用了以下文件</w:t>
      </w:r>
    </w:p>
    <w:p w14:paraId="74FED68F" w14:textId="77777777" w:rsidR="003A0D07" w:rsidRPr="003A0D07" w:rsidRDefault="003A0D07" w:rsidP="003A0D07">
      <w:pPr>
        <w:spacing w:line="500" w:lineRule="exact"/>
        <w:ind w:firstLineChars="200" w:firstLine="480"/>
        <w:rPr>
          <w:rFonts w:ascii="仿宋_GB2312" w:eastAsia="仿宋_GB2312"/>
          <w:sz w:val="24"/>
        </w:rPr>
      </w:pPr>
      <w:r w:rsidRPr="003A0D07">
        <w:rPr>
          <w:rFonts w:ascii="仿宋_GB2312" w:eastAsia="仿宋_GB2312" w:hint="eastAsia"/>
          <w:sz w:val="24"/>
        </w:rPr>
        <w:t>GB 7000.1-2015  灯具 第1部分：一般要求与试验</w:t>
      </w:r>
    </w:p>
    <w:p w14:paraId="6F7A1286" w14:textId="77777777" w:rsidR="003A0D07" w:rsidRPr="003A0D07" w:rsidRDefault="003A0D07" w:rsidP="003A0D07">
      <w:pPr>
        <w:spacing w:line="500" w:lineRule="exact"/>
        <w:ind w:firstLineChars="200" w:firstLine="480"/>
        <w:rPr>
          <w:rFonts w:ascii="仿宋_GB2312" w:eastAsia="仿宋_GB2312"/>
          <w:sz w:val="24"/>
        </w:rPr>
      </w:pPr>
      <w:r w:rsidRPr="003A0D07">
        <w:rPr>
          <w:rFonts w:ascii="仿宋_GB2312" w:eastAsia="仿宋_GB2312" w:hint="eastAsia"/>
          <w:sz w:val="24"/>
        </w:rPr>
        <w:t>GB 7000.217-2008  灯具第2-17部分：特殊要求 舞台灯光、电视、电影及摄影场所（室内外）用灯具</w:t>
      </w:r>
    </w:p>
    <w:p w14:paraId="39259225" w14:textId="77777777" w:rsidR="003A0D07" w:rsidRPr="003A0D07" w:rsidRDefault="003A0D07" w:rsidP="003A0D07">
      <w:pPr>
        <w:spacing w:line="500" w:lineRule="exact"/>
        <w:ind w:firstLineChars="200" w:firstLine="480"/>
        <w:rPr>
          <w:rFonts w:ascii="仿宋_GB2312" w:eastAsia="仿宋_GB2312"/>
          <w:sz w:val="24"/>
        </w:rPr>
      </w:pPr>
      <w:r w:rsidRPr="003A0D07">
        <w:rPr>
          <w:rFonts w:ascii="仿宋_GB2312" w:eastAsia="仿宋_GB2312" w:hint="eastAsia"/>
          <w:sz w:val="24"/>
        </w:rPr>
        <w:t>GB/T 7002-2008  投光照明灯具光度测试</w:t>
      </w:r>
    </w:p>
    <w:p w14:paraId="71646BD5" w14:textId="77777777" w:rsidR="003A0D07" w:rsidRPr="003A0D07" w:rsidRDefault="003A0D07" w:rsidP="003A0D07">
      <w:pPr>
        <w:spacing w:line="500" w:lineRule="exact"/>
        <w:ind w:firstLineChars="200" w:firstLine="480"/>
        <w:rPr>
          <w:rFonts w:ascii="仿宋_GB2312" w:eastAsia="仿宋_GB2312"/>
          <w:sz w:val="24"/>
        </w:rPr>
      </w:pPr>
      <w:r w:rsidRPr="003A0D07">
        <w:rPr>
          <w:rFonts w:ascii="仿宋_GB2312" w:eastAsia="仿宋_GB2312" w:hint="eastAsia"/>
          <w:sz w:val="24"/>
        </w:rPr>
        <w:t>GB/T 11918.2-2014  工业用插头插座和耦合器 第2部分：带插销和插套的电器附件的尺寸兼容性和互换性要求</w:t>
      </w:r>
    </w:p>
    <w:p w14:paraId="3489B4C7" w14:textId="77777777" w:rsidR="003A0D07" w:rsidRPr="003A0D07" w:rsidRDefault="003A0D07" w:rsidP="003A0D07">
      <w:pPr>
        <w:spacing w:line="500" w:lineRule="exact"/>
        <w:ind w:firstLineChars="200" w:firstLine="480"/>
        <w:rPr>
          <w:rFonts w:ascii="仿宋_GB2312" w:eastAsia="仿宋_GB2312"/>
          <w:sz w:val="24"/>
        </w:rPr>
      </w:pPr>
      <w:r w:rsidRPr="003A0D07">
        <w:rPr>
          <w:rFonts w:ascii="仿宋_GB2312" w:eastAsia="仿宋_GB2312" w:hint="eastAsia"/>
          <w:sz w:val="24"/>
        </w:rPr>
        <w:t>GB 17625.1  电磁兼容 限值 谐波电流发射限值（</w:t>
      </w:r>
      <w:proofErr w:type="gramStart"/>
      <w:r w:rsidRPr="003A0D07">
        <w:rPr>
          <w:rFonts w:ascii="仿宋_GB2312" w:eastAsia="仿宋_GB2312" w:hint="eastAsia"/>
          <w:sz w:val="24"/>
        </w:rPr>
        <w:t>设备每相输入</w:t>
      </w:r>
      <w:proofErr w:type="gramEnd"/>
      <w:r w:rsidRPr="003A0D07">
        <w:rPr>
          <w:rFonts w:ascii="仿宋_GB2312" w:eastAsia="仿宋_GB2312" w:hint="eastAsia"/>
          <w:sz w:val="24"/>
        </w:rPr>
        <w:t>电流≤16A）</w:t>
      </w:r>
    </w:p>
    <w:p w14:paraId="21E90D70" w14:textId="77777777" w:rsidR="003A0D07" w:rsidRPr="003A0D07" w:rsidRDefault="003A0D07" w:rsidP="003A0D07">
      <w:pPr>
        <w:spacing w:line="500" w:lineRule="exact"/>
        <w:ind w:firstLineChars="200" w:firstLine="480"/>
        <w:rPr>
          <w:rFonts w:ascii="仿宋_GB2312" w:eastAsia="仿宋_GB2312"/>
          <w:sz w:val="24"/>
        </w:rPr>
      </w:pPr>
      <w:r w:rsidRPr="003A0D07">
        <w:rPr>
          <w:rFonts w:ascii="仿宋_GB2312" w:eastAsia="仿宋_GB2312" w:hint="eastAsia"/>
          <w:sz w:val="24"/>
        </w:rPr>
        <w:t>GB/T 17743  电气照明和类似设备的无线电骚扰特性的限值和测量方法</w:t>
      </w:r>
    </w:p>
    <w:p w14:paraId="04B53EAF" w14:textId="77777777" w:rsidR="003A0D07" w:rsidRPr="003A0D07" w:rsidRDefault="003A0D07" w:rsidP="003A0D07">
      <w:pPr>
        <w:spacing w:line="500" w:lineRule="exact"/>
        <w:ind w:firstLineChars="200" w:firstLine="480"/>
        <w:rPr>
          <w:rFonts w:ascii="仿宋_GB2312" w:eastAsia="仿宋_GB2312"/>
          <w:sz w:val="24"/>
        </w:rPr>
      </w:pPr>
      <w:r w:rsidRPr="003A0D07">
        <w:rPr>
          <w:rFonts w:ascii="仿宋_GB2312" w:eastAsia="仿宋_GB2312" w:hint="eastAsia"/>
          <w:sz w:val="24"/>
        </w:rPr>
        <w:t>GY/T 302-2016  电影电视用白光LED灯具技术要求和测量方法</w:t>
      </w:r>
    </w:p>
    <w:p w14:paraId="38326D82" w14:textId="77777777" w:rsidR="003A0D07" w:rsidRPr="003A0D07" w:rsidRDefault="003A0D07" w:rsidP="003A0D07">
      <w:pPr>
        <w:spacing w:line="500" w:lineRule="exact"/>
        <w:ind w:firstLineChars="200" w:firstLine="480"/>
        <w:rPr>
          <w:rFonts w:ascii="仿宋_GB2312" w:eastAsia="仿宋_GB2312"/>
          <w:sz w:val="24"/>
        </w:rPr>
      </w:pPr>
      <w:r w:rsidRPr="003A0D07">
        <w:rPr>
          <w:rFonts w:ascii="仿宋_GB2312" w:eastAsia="仿宋_GB2312" w:hint="eastAsia"/>
          <w:sz w:val="24"/>
        </w:rPr>
        <w:t>SJ/T 11348-2016  平板电视显示性能测量方法</w:t>
      </w:r>
    </w:p>
    <w:p w14:paraId="019FD4F8" w14:textId="77777777" w:rsidR="003A0D07" w:rsidRPr="003A0D07" w:rsidRDefault="003A0D07" w:rsidP="003A0D07">
      <w:pPr>
        <w:spacing w:line="500" w:lineRule="exact"/>
        <w:ind w:firstLineChars="200" w:firstLine="480"/>
        <w:rPr>
          <w:rFonts w:ascii="仿宋_GB2312" w:eastAsia="仿宋_GB2312"/>
          <w:sz w:val="24"/>
        </w:rPr>
      </w:pPr>
      <w:r w:rsidRPr="003A0D07">
        <w:rPr>
          <w:rFonts w:ascii="仿宋_GB2312" w:eastAsia="仿宋_GB2312" w:hint="eastAsia"/>
          <w:sz w:val="24"/>
        </w:rPr>
        <w:t>WH/T 26-2007  舞台灯具光度测试与标注</w:t>
      </w:r>
    </w:p>
    <w:p w14:paraId="6BB9DF2B" w14:textId="77777777" w:rsidR="003A0D07" w:rsidRPr="003A0D07" w:rsidRDefault="003A0D07" w:rsidP="003A0D07">
      <w:pPr>
        <w:spacing w:line="500" w:lineRule="exact"/>
        <w:ind w:firstLineChars="200" w:firstLine="480"/>
        <w:rPr>
          <w:rFonts w:ascii="仿宋_GB2312" w:eastAsia="仿宋_GB2312"/>
          <w:sz w:val="24"/>
        </w:rPr>
      </w:pPr>
      <w:r w:rsidRPr="003A0D07">
        <w:rPr>
          <w:rFonts w:ascii="仿宋_GB2312" w:eastAsia="仿宋_GB2312" w:hint="eastAsia"/>
          <w:sz w:val="24"/>
        </w:rPr>
        <w:t>WH/T 32-2008  DMX512-A灯光控制数据传输协议</w:t>
      </w:r>
    </w:p>
    <w:p w14:paraId="54B373D9" w14:textId="77777777" w:rsidR="003A0D07" w:rsidRPr="003A0D07" w:rsidRDefault="003A0D07" w:rsidP="003A0D07">
      <w:pPr>
        <w:spacing w:line="500" w:lineRule="exact"/>
        <w:ind w:firstLineChars="200" w:firstLine="480"/>
        <w:rPr>
          <w:rFonts w:ascii="仿宋_GB2312" w:eastAsia="仿宋_GB2312"/>
          <w:sz w:val="24"/>
        </w:rPr>
      </w:pPr>
      <w:r w:rsidRPr="003A0D07">
        <w:rPr>
          <w:rFonts w:ascii="仿宋_GB2312" w:eastAsia="仿宋_GB2312" w:hint="eastAsia"/>
          <w:sz w:val="24"/>
        </w:rPr>
        <w:t>CIE 127  LED测量（Measurement of LEDs Second Edition）</w:t>
      </w:r>
    </w:p>
    <w:p w14:paraId="0370418C" w14:textId="77777777" w:rsidR="003A0D07" w:rsidRPr="003A0D07" w:rsidRDefault="003A0D07" w:rsidP="003A0D07">
      <w:pPr>
        <w:spacing w:line="500" w:lineRule="exact"/>
        <w:ind w:firstLineChars="200" w:firstLine="480"/>
        <w:rPr>
          <w:rFonts w:ascii="仿宋_GB2312" w:eastAsia="仿宋_GB2312"/>
          <w:sz w:val="24"/>
        </w:rPr>
      </w:pPr>
      <w:r w:rsidRPr="003A0D07">
        <w:rPr>
          <w:rFonts w:ascii="仿宋_GB2312" w:eastAsia="仿宋_GB2312" w:hint="eastAsia"/>
          <w:sz w:val="24"/>
        </w:rPr>
        <w:t>EN 62368-1  视听、信息通信技术设备 第1部分:安全要求</w:t>
      </w:r>
      <w:r w:rsidRPr="003A0D07">
        <w:rPr>
          <w:rFonts w:ascii="仿宋_GB2312" w:eastAsia="仿宋_GB2312" w:hint="eastAsia"/>
          <w:sz w:val="24"/>
        </w:rPr>
        <w:lastRenderedPageBreak/>
        <w:t>（Audio/</w:t>
      </w:r>
      <w:proofErr w:type="spellStart"/>
      <w:r w:rsidRPr="003A0D07">
        <w:rPr>
          <w:rFonts w:ascii="仿宋_GB2312" w:eastAsia="仿宋_GB2312" w:hint="eastAsia"/>
          <w:sz w:val="24"/>
        </w:rPr>
        <w:t>video,information</w:t>
      </w:r>
      <w:proofErr w:type="spellEnd"/>
      <w:r w:rsidRPr="003A0D07">
        <w:rPr>
          <w:rFonts w:ascii="仿宋_GB2312" w:eastAsia="仿宋_GB2312" w:hint="eastAsia"/>
          <w:sz w:val="24"/>
        </w:rPr>
        <w:t xml:space="preserve"> and communication technology equipment. Part 1: Safety requirements）</w:t>
      </w:r>
    </w:p>
    <w:p w14:paraId="048F590D" w14:textId="77777777" w:rsidR="003A0D07" w:rsidRPr="003A0D07" w:rsidRDefault="003A0D07" w:rsidP="003A0D07">
      <w:pPr>
        <w:spacing w:line="500" w:lineRule="exact"/>
        <w:ind w:firstLineChars="200" w:firstLine="480"/>
        <w:rPr>
          <w:rFonts w:ascii="仿宋_GB2312" w:eastAsia="仿宋_GB2312"/>
          <w:sz w:val="24"/>
        </w:rPr>
      </w:pPr>
      <w:r w:rsidRPr="003A0D07">
        <w:rPr>
          <w:rFonts w:ascii="仿宋_GB2312" w:eastAsia="仿宋_GB2312" w:hint="eastAsia"/>
          <w:sz w:val="24"/>
        </w:rPr>
        <w:t>TLCI-2012  影视照明一致性（Television Lighting Consistency Index）</w:t>
      </w:r>
    </w:p>
    <w:p w14:paraId="0A57FC40" w14:textId="77777777" w:rsidR="003A0D07" w:rsidRPr="003A0D07" w:rsidRDefault="003A0D07" w:rsidP="003A0D07">
      <w:pPr>
        <w:spacing w:line="500" w:lineRule="exact"/>
        <w:ind w:firstLineChars="200" w:firstLine="480"/>
        <w:rPr>
          <w:rFonts w:ascii="仿宋_GB2312" w:eastAsia="仿宋_GB2312"/>
          <w:sz w:val="24"/>
        </w:rPr>
      </w:pPr>
      <w:r w:rsidRPr="003A0D07">
        <w:rPr>
          <w:rFonts w:ascii="仿宋_GB2312" w:eastAsia="仿宋_GB2312" w:hint="eastAsia"/>
          <w:sz w:val="24"/>
        </w:rPr>
        <w:t>UL 94  UL安全标准 设备和器具塑料部件的可燃性测试（UL Standard For Safety Tests For Flammability Of Plastic Materials For Parts In Devices And Appliances）</w:t>
      </w:r>
    </w:p>
    <w:p w14:paraId="1194F5BC" w14:textId="635A5E82" w:rsidR="00922D08" w:rsidRPr="00877FD4" w:rsidRDefault="00922D08" w:rsidP="003A0D07">
      <w:pPr>
        <w:pStyle w:val="af"/>
        <w:spacing w:beforeLines="50" w:before="156" w:afterLines="50" w:after="156"/>
        <w:jc w:val="left"/>
        <w:rPr>
          <w:rFonts w:hAnsi="黑体"/>
          <w:sz w:val="24"/>
          <w:szCs w:val="24"/>
        </w:rPr>
      </w:pPr>
      <w:r w:rsidRPr="00877FD4">
        <w:rPr>
          <w:rFonts w:hAnsi="黑体" w:hint="eastAsia"/>
          <w:sz w:val="24"/>
          <w:szCs w:val="24"/>
        </w:rPr>
        <w:t>7  社会效益</w:t>
      </w:r>
    </w:p>
    <w:p w14:paraId="559BD6A3" w14:textId="7C4160E5" w:rsidR="0050466B" w:rsidRPr="00DB58FD" w:rsidRDefault="0050466B" w:rsidP="00095E2C">
      <w:pPr>
        <w:spacing w:line="500" w:lineRule="exact"/>
        <w:ind w:firstLineChars="200" w:firstLine="480"/>
        <w:rPr>
          <w:rFonts w:ascii="仿宋_GB2312" w:eastAsia="仿宋_GB2312"/>
          <w:sz w:val="24"/>
        </w:rPr>
      </w:pPr>
      <w:r w:rsidRPr="00DB58FD">
        <w:rPr>
          <w:rFonts w:ascii="仿宋_GB2312" w:eastAsia="仿宋_GB2312" w:hint="eastAsia"/>
          <w:sz w:val="24"/>
        </w:rPr>
        <w:t>本标准的研制完成与发布，将成为</w:t>
      </w:r>
      <w:r w:rsidR="009A3A76">
        <w:rPr>
          <w:rFonts w:ascii="仿宋_GB2312" w:eastAsia="仿宋_GB2312"/>
          <w:sz w:val="24"/>
        </w:rPr>
        <w:t>摄影摄像用高显色</w:t>
      </w:r>
      <w:proofErr w:type="gramStart"/>
      <w:r w:rsidR="009A3A76">
        <w:rPr>
          <w:rFonts w:ascii="仿宋_GB2312" w:eastAsia="仿宋_GB2312"/>
          <w:sz w:val="24"/>
        </w:rPr>
        <w:t>宽色域</w:t>
      </w:r>
      <w:proofErr w:type="gramEnd"/>
      <w:r w:rsidR="009A3A76">
        <w:rPr>
          <w:rFonts w:ascii="仿宋_GB2312" w:eastAsia="仿宋_GB2312"/>
          <w:sz w:val="24"/>
        </w:rPr>
        <w:t>LED灯具</w:t>
      </w:r>
      <w:r w:rsidRPr="00DB58FD">
        <w:rPr>
          <w:rFonts w:ascii="仿宋_GB2312" w:eastAsia="仿宋_GB2312" w:hint="eastAsia"/>
          <w:sz w:val="24"/>
        </w:rPr>
        <w:t>行业的标杆标准，其充分确立了产品性能和用户体验为目的的</w:t>
      </w:r>
      <w:r w:rsidR="009A3A76">
        <w:rPr>
          <w:rFonts w:ascii="仿宋_GB2312" w:eastAsia="仿宋_GB2312"/>
          <w:sz w:val="24"/>
        </w:rPr>
        <w:t>摄影摄像用高显色</w:t>
      </w:r>
      <w:proofErr w:type="gramStart"/>
      <w:r w:rsidR="009A3A76">
        <w:rPr>
          <w:rFonts w:ascii="仿宋_GB2312" w:eastAsia="仿宋_GB2312"/>
          <w:sz w:val="24"/>
        </w:rPr>
        <w:t>宽色</w:t>
      </w:r>
      <w:proofErr w:type="gramEnd"/>
      <w:r w:rsidR="009A3A76">
        <w:rPr>
          <w:rFonts w:ascii="仿宋_GB2312" w:eastAsia="仿宋_GB2312"/>
          <w:sz w:val="24"/>
        </w:rPr>
        <w:t>域LED灯具</w:t>
      </w:r>
      <w:r w:rsidRPr="00DB58FD">
        <w:rPr>
          <w:rFonts w:ascii="仿宋_GB2312" w:eastAsia="仿宋_GB2312" w:hint="eastAsia"/>
          <w:sz w:val="24"/>
        </w:rPr>
        <w:t>的具体要求及体现，能够充分保证</w:t>
      </w:r>
      <w:r w:rsidR="009A3A76">
        <w:rPr>
          <w:rFonts w:ascii="仿宋_GB2312" w:eastAsia="仿宋_GB2312"/>
          <w:sz w:val="24"/>
        </w:rPr>
        <w:t>摄影摄像用高显色</w:t>
      </w:r>
      <w:proofErr w:type="gramStart"/>
      <w:r w:rsidR="009A3A76">
        <w:rPr>
          <w:rFonts w:ascii="仿宋_GB2312" w:eastAsia="仿宋_GB2312"/>
          <w:sz w:val="24"/>
        </w:rPr>
        <w:t>宽色</w:t>
      </w:r>
      <w:proofErr w:type="gramEnd"/>
      <w:r w:rsidR="009A3A76">
        <w:rPr>
          <w:rFonts w:ascii="仿宋_GB2312" w:eastAsia="仿宋_GB2312"/>
          <w:sz w:val="24"/>
        </w:rPr>
        <w:t>域LED灯具</w:t>
      </w:r>
      <w:r w:rsidRPr="00DB58FD">
        <w:rPr>
          <w:rFonts w:ascii="仿宋_GB2312" w:eastAsia="仿宋_GB2312" w:hint="eastAsia"/>
          <w:sz w:val="24"/>
        </w:rPr>
        <w:t>的产品性能和用户体验的特点，该标准可以较好的解决现在</w:t>
      </w:r>
      <w:r w:rsidR="009A3A76">
        <w:rPr>
          <w:rFonts w:ascii="仿宋_GB2312" w:eastAsia="仿宋_GB2312"/>
          <w:sz w:val="24"/>
        </w:rPr>
        <w:t>摄影摄像用高显色</w:t>
      </w:r>
      <w:proofErr w:type="gramStart"/>
      <w:r w:rsidR="009A3A76">
        <w:rPr>
          <w:rFonts w:ascii="仿宋_GB2312" w:eastAsia="仿宋_GB2312"/>
          <w:sz w:val="24"/>
        </w:rPr>
        <w:t>宽色</w:t>
      </w:r>
      <w:proofErr w:type="gramEnd"/>
      <w:r w:rsidR="009A3A76">
        <w:rPr>
          <w:rFonts w:ascii="仿宋_GB2312" w:eastAsia="仿宋_GB2312"/>
          <w:sz w:val="24"/>
        </w:rPr>
        <w:t>域LED灯具</w:t>
      </w:r>
      <w:r w:rsidRPr="00DB58FD">
        <w:rPr>
          <w:rFonts w:ascii="仿宋_GB2312" w:eastAsia="仿宋_GB2312" w:hint="eastAsia"/>
          <w:sz w:val="24"/>
        </w:rPr>
        <w:t>行业粗制滥造、以次充好、存在安全风险等问题，使</w:t>
      </w:r>
      <w:r w:rsidR="009A3A76">
        <w:rPr>
          <w:rFonts w:ascii="仿宋_GB2312" w:eastAsia="仿宋_GB2312"/>
          <w:sz w:val="24"/>
        </w:rPr>
        <w:t>摄影摄像用高显色</w:t>
      </w:r>
      <w:proofErr w:type="gramStart"/>
      <w:r w:rsidR="009A3A76">
        <w:rPr>
          <w:rFonts w:ascii="仿宋_GB2312" w:eastAsia="仿宋_GB2312"/>
          <w:sz w:val="24"/>
        </w:rPr>
        <w:t>宽色</w:t>
      </w:r>
      <w:proofErr w:type="gramEnd"/>
      <w:r w:rsidR="009A3A76">
        <w:rPr>
          <w:rFonts w:ascii="仿宋_GB2312" w:eastAsia="仿宋_GB2312"/>
          <w:sz w:val="24"/>
        </w:rPr>
        <w:t>域LED灯具</w:t>
      </w:r>
      <w:r w:rsidRPr="00DB58FD">
        <w:rPr>
          <w:rFonts w:ascii="仿宋_GB2312" w:eastAsia="仿宋_GB2312" w:hint="eastAsia"/>
          <w:sz w:val="24"/>
        </w:rPr>
        <w:t>行业走上规范化道路，提供</w:t>
      </w:r>
      <w:r w:rsidR="009A3A76">
        <w:rPr>
          <w:rFonts w:ascii="仿宋_GB2312" w:eastAsia="仿宋_GB2312"/>
          <w:sz w:val="24"/>
        </w:rPr>
        <w:t>摄影摄像用高显色</w:t>
      </w:r>
      <w:proofErr w:type="gramStart"/>
      <w:r w:rsidR="009A3A76">
        <w:rPr>
          <w:rFonts w:ascii="仿宋_GB2312" w:eastAsia="仿宋_GB2312"/>
          <w:sz w:val="24"/>
        </w:rPr>
        <w:t>宽色</w:t>
      </w:r>
      <w:proofErr w:type="gramEnd"/>
      <w:r w:rsidR="009A3A76">
        <w:rPr>
          <w:rFonts w:ascii="仿宋_GB2312" w:eastAsia="仿宋_GB2312"/>
          <w:sz w:val="24"/>
        </w:rPr>
        <w:t>域LED灯具</w:t>
      </w:r>
      <w:r w:rsidRPr="00DB58FD">
        <w:rPr>
          <w:rFonts w:ascii="仿宋_GB2312" w:eastAsia="仿宋_GB2312" w:hint="eastAsia"/>
          <w:sz w:val="24"/>
        </w:rPr>
        <w:t>产品的各方面质量保障，在保证使用方的安全前提下，能够给消费者选择</w:t>
      </w:r>
      <w:r w:rsidR="009A3A76">
        <w:rPr>
          <w:rFonts w:ascii="仿宋_GB2312" w:eastAsia="仿宋_GB2312"/>
          <w:sz w:val="24"/>
        </w:rPr>
        <w:t>摄影摄像用高显色</w:t>
      </w:r>
      <w:proofErr w:type="gramStart"/>
      <w:r w:rsidR="009A3A76">
        <w:rPr>
          <w:rFonts w:ascii="仿宋_GB2312" w:eastAsia="仿宋_GB2312"/>
          <w:sz w:val="24"/>
        </w:rPr>
        <w:t>宽色</w:t>
      </w:r>
      <w:proofErr w:type="gramEnd"/>
      <w:r w:rsidR="009A3A76">
        <w:rPr>
          <w:rFonts w:ascii="仿宋_GB2312" w:eastAsia="仿宋_GB2312"/>
          <w:sz w:val="24"/>
        </w:rPr>
        <w:t>域LED灯具</w:t>
      </w:r>
      <w:r w:rsidRPr="00DB58FD">
        <w:rPr>
          <w:rFonts w:ascii="仿宋_GB2312" w:eastAsia="仿宋_GB2312" w:hint="eastAsia"/>
          <w:sz w:val="24"/>
        </w:rPr>
        <w:t>起到引导和借鉴作用。在消费升级的时代背景下，这样的“高品质”标准能够为消费升级保驾护航。</w:t>
      </w:r>
    </w:p>
    <w:p w14:paraId="56862037" w14:textId="77777777" w:rsidR="0050466B" w:rsidRPr="00DB58FD" w:rsidRDefault="0050466B">
      <w:pPr>
        <w:pStyle w:val="af"/>
        <w:spacing w:before="312" w:after="312"/>
        <w:jc w:val="left"/>
        <w:rPr>
          <w:rFonts w:hAnsi="黑体"/>
          <w:sz w:val="24"/>
          <w:szCs w:val="24"/>
        </w:rPr>
      </w:pPr>
      <w:r w:rsidRPr="00DB58FD">
        <w:rPr>
          <w:rFonts w:hAnsi="黑体"/>
          <w:sz w:val="24"/>
          <w:szCs w:val="24"/>
        </w:rPr>
        <w:t xml:space="preserve">8  </w:t>
      </w:r>
      <w:r w:rsidRPr="00DB58FD">
        <w:rPr>
          <w:rFonts w:hAnsi="黑体" w:hint="eastAsia"/>
          <w:sz w:val="24"/>
          <w:szCs w:val="24"/>
        </w:rPr>
        <w:t>重大分歧意见的处理经过和依据</w:t>
      </w:r>
    </w:p>
    <w:p w14:paraId="728EBCD6" w14:textId="77777777" w:rsidR="0050466B" w:rsidRPr="00DB58FD" w:rsidRDefault="0050466B">
      <w:pPr>
        <w:spacing w:line="500" w:lineRule="exact"/>
        <w:ind w:firstLine="465"/>
        <w:rPr>
          <w:rFonts w:ascii="仿宋_GB2312" w:eastAsia="仿宋_GB2312" w:hAnsi="宋体"/>
          <w:kern w:val="0"/>
          <w:sz w:val="24"/>
        </w:rPr>
      </w:pPr>
      <w:r w:rsidRPr="00DB58FD">
        <w:rPr>
          <w:rFonts w:ascii="仿宋_GB2312" w:eastAsia="仿宋_GB2312" w:hAnsi="宋体" w:hint="eastAsia"/>
          <w:kern w:val="0"/>
          <w:sz w:val="24"/>
        </w:rPr>
        <w:t>无。</w:t>
      </w:r>
    </w:p>
    <w:p w14:paraId="68EF5C4B" w14:textId="77777777" w:rsidR="0050466B" w:rsidRPr="00DB58FD" w:rsidRDefault="0050466B">
      <w:pPr>
        <w:pStyle w:val="af"/>
        <w:spacing w:before="312" w:after="312"/>
        <w:jc w:val="left"/>
        <w:rPr>
          <w:rFonts w:hAnsi="黑体"/>
          <w:sz w:val="24"/>
          <w:szCs w:val="24"/>
        </w:rPr>
      </w:pPr>
      <w:r w:rsidRPr="00DB58FD">
        <w:rPr>
          <w:rFonts w:hAnsi="黑体"/>
          <w:sz w:val="24"/>
          <w:szCs w:val="24"/>
        </w:rPr>
        <w:t xml:space="preserve">9  </w:t>
      </w:r>
      <w:r w:rsidRPr="00DB58FD">
        <w:rPr>
          <w:rFonts w:hAnsi="黑体" w:hint="eastAsia"/>
          <w:sz w:val="24"/>
          <w:szCs w:val="24"/>
        </w:rPr>
        <w:t>废止现行相关标准的建议</w:t>
      </w:r>
    </w:p>
    <w:p w14:paraId="41B4A182" w14:textId="77777777" w:rsidR="0050466B" w:rsidRPr="00DB58FD" w:rsidRDefault="0050466B" w:rsidP="0079139A">
      <w:pPr>
        <w:spacing w:line="500" w:lineRule="exact"/>
        <w:ind w:firstLineChars="200" w:firstLine="480"/>
        <w:rPr>
          <w:rFonts w:ascii="仿宋_GB2312" w:eastAsia="仿宋_GB2312" w:hAnsi="宋体"/>
          <w:kern w:val="0"/>
          <w:sz w:val="24"/>
        </w:rPr>
      </w:pPr>
      <w:r w:rsidRPr="00DB58FD">
        <w:rPr>
          <w:rFonts w:ascii="仿宋_GB2312" w:eastAsia="仿宋_GB2312" w:hAnsi="宋体" w:hint="eastAsia"/>
          <w:kern w:val="0"/>
          <w:sz w:val="24"/>
        </w:rPr>
        <w:t>无。</w:t>
      </w:r>
    </w:p>
    <w:p w14:paraId="49A4C028" w14:textId="77777777" w:rsidR="0050466B" w:rsidRPr="00DB58FD" w:rsidRDefault="0050466B">
      <w:pPr>
        <w:pStyle w:val="af"/>
        <w:spacing w:before="312" w:after="312"/>
        <w:jc w:val="left"/>
        <w:rPr>
          <w:rFonts w:hAnsi="黑体"/>
          <w:sz w:val="24"/>
          <w:szCs w:val="24"/>
        </w:rPr>
      </w:pPr>
      <w:r w:rsidRPr="00DB58FD">
        <w:rPr>
          <w:rFonts w:hAnsi="黑体"/>
          <w:sz w:val="24"/>
          <w:szCs w:val="24"/>
        </w:rPr>
        <w:t xml:space="preserve">10  </w:t>
      </w:r>
      <w:r w:rsidRPr="00DB58FD">
        <w:rPr>
          <w:rFonts w:hAnsi="黑体" w:hint="eastAsia"/>
          <w:sz w:val="24"/>
          <w:szCs w:val="24"/>
        </w:rPr>
        <w:t>提出标准强制实施或推荐实施的建议和理由</w:t>
      </w:r>
    </w:p>
    <w:p w14:paraId="506CA6C1" w14:textId="77777777" w:rsidR="0050466B" w:rsidRPr="00DB58FD" w:rsidRDefault="0050466B">
      <w:pPr>
        <w:spacing w:line="500" w:lineRule="exact"/>
        <w:ind w:firstLine="480"/>
        <w:rPr>
          <w:rFonts w:ascii="仿宋_GB2312" w:eastAsia="仿宋_GB2312" w:hAnsi="宋体"/>
          <w:kern w:val="0"/>
          <w:sz w:val="24"/>
        </w:rPr>
      </w:pPr>
      <w:r w:rsidRPr="00DB58FD">
        <w:rPr>
          <w:rFonts w:ascii="仿宋_GB2312" w:eastAsia="仿宋_GB2312" w:hAnsi="宋体" w:hint="eastAsia"/>
          <w:kern w:val="0"/>
          <w:sz w:val="24"/>
        </w:rPr>
        <w:t>本标准为浙江省品牌建设联合会团体标准。</w:t>
      </w:r>
    </w:p>
    <w:p w14:paraId="73462D5A" w14:textId="77777777" w:rsidR="0050466B" w:rsidRPr="00DB58FD" w:rsidRDefault="0050466B">
      <w:pPr>
        <w:pStyle w:val="af"/>
        <w:spacing w:before="312" w:after="312"/>
        <w:jc w:val="left"/>
        <w:rPr>
          <w:rFonts w:hAnsi="黑体"/>
          <w:sz w:val="24"/>
          <w:szCs w:val="24"/>
        </w:rPr>
      </w:pPr>
      <w:r w:rsidRPr="00DB58FD">
        <w:rPr>
          <w:rFonts w:hAnsi="黑体"/>
          <w:sz w:val="24"/>
          <w:szCs w:val="24"/>
        </w:rPr>
        <w:t xml:space="preserve">11  </w:t>
      </w:r>
      <w:r w:rsidRPr="00DB58FD">
        <w:rPr>
          <w:rFonts w:hAnsi="黑体" w:hint="eastAsia"/>
          <w:sz w:val="24"/>
          <w:szCs w:val="24"/>
        </w:rPr>
        <w:t>贯彻标准的要求和措施建议</w:t>
      </w:r>
    </w:p>
    <w:p w14:paraId="6646BD78" w14:textId="77777777" w:rsidR="0050466B" w:rsidRPr="00DB58FD" w:rsidRDefault="0050466B" w:rsidP="0079139A">
      <w:pPr>
        <w:spacing w:line="500" w:lineRule="exact"/>
        <w:ind w:firstLineChars="200" w:firstLine="480"/>
        <w:rPr>
          <w:rFonts w:ascii="仿宋_GB2312" w:eastAsia="仿宋_GB2312"/>
          <w:sz w:val="24"/>
        </w:rPr>
      </w:pPr>
      <w:r w:rsidRPr="00DB58FD">
        <w:rPr>
          <w:rFonts w:ascii="仿宋_GB2312" w:eastAsia="仿宋_GB2312" w:hint="eastAsia"/>
          <w:sz w:val="24"/>
        </w:rPr>
        <w:t>对批准发布的“浙江制造”标准，文本由</w:t>
      </w:r>
      <w:r w:rsidRPr="00DB58FD">
        <w:rPr>
          <w:rFonts w:ascii="仿宋_GB2312" w:eastAsia="仿宋_GB2312" w:hAnsi="宋体" w:hint="eastAsia"/>
          <w:kern w:val="0"/>
          <w:sz w:val="24"/>
        </w:rPr>
        <w:t>浙江省品牌建设联合会</w:t>
      </w:r>
      <w:r w:rsidRPr="00DB58FD">
        <w:rPr>
          <w:rFonts w:ascii="仿宋_GB2312" w:eastAsia="仿宋_GB2312" w:hint="eastAsia"/>
          <w:sz w:val="24"/>
        </w:rPr>
        <w:t>在官方网站</w:t>
      </w:r>
      <w:r w:rsidRPr="00DB58FD">
        <w:rPr>
          <w:rFonts w:ascii="仿宋_GB2312" w:eastAsia="仿宋_GB2312" w:hint="eastAsia"/>
          <w:sz w:val="24"/>
        </w:rPr>
        <w:lastRenderedPageBreak/>
        <w:t>（</w:t>
      </w:r>
      <w:r w:rsidRPr="00DB58FD">
        <w:rPr>
          <w:rFonts w:ascii="仿宋_GB2312" w:eastAsia="仿宋_GB2312"/>
          <w:sz w:val="24"/>
        </w:rPr>
        <w:t>http://www.zhejiangmade.org.cn/</w:t>
      </w:r>
      <w:r w:rsidRPr="00DB58FD">
        <w:rPr>
          <w:rFonts w:ascii="仿宋_GB2312" w:eastAsia="仿宋_GB2312" w:hint="eastAsia"/>
          <w:sz w:val="24"/>
        </w:rPr>
        <w:t>）上全文公布，供社会免费查阅。</w:t>
      </w:r>
    </w:p>
    <w:p w14:paraId="42DF9476" w14:textId="14F7974B" w:rsidR="0050466B" w:rsidRPr="00DB58FD" w:rsidRDefault="009A3A76" w:rsidP="0079139A">
      <w:pPr>
        <w:spacing w:line="500" w:lineRule="exact"/>
        <w:ind w:firstLineChars="200" w:firstLine="480"/>
        <w:rPr>
          <w:rFonts w:ascii="仿宋_GB2312" w:eastAsia="仿宋_GB2312"/>
          <w:sz w:val="24"/>
        </w:rPr>
      </w:pPr>
      <w:r>
        <w:rPr>
          <w:rFonts w:ascii="仿宋_GB2312" w:eastAsia="仿宋_GB2312" w:hint="eastAsia"/>
          <w:sz w:val="24"/>
        </w:rPr>
        <w:t>杭州新</w:t>
      </w:r>
      <w:proofErr w:type="gramStart"/>
      <w:r>
        <w:rPr>
          <w:rFonts w:ascii="仿宋_GB2312" w:eastAsia="仿宋_GB2312" w:hint="eastAsia"/>
          <w:sz w:val="24"/>
        </w:rPr>
        <w:t>湖电子</w:t>
      </w:r>
      <w:proofErr w:type="gramEnd"/>
      <w:r>
        <w:rPr>
          <w:rFonts w:ascii="仿宋_GB2312" w:eastAsia="仿宋_GB2312" w:hint="eastAsia"/>
          <w:sz w:val="24"/>
        </w:rPr>
        <w:t>有限公司</w:t>
      </w:r>
      <w:r w:rsidR="0050466B" w:rsidRPr="00DB58FD">
        <w:rPr>
          <w:rFonts w:ascii="仿宋_GB2312" w:eastAsia="仿宋_GB2312" w:hint="eastAsia"/>
          <w:sz w:val="24"/>
        </w:rPr>
        <w:t>将在企业标准信息公共服务平台（</w:t>
      </w:r>
      <w:r w:rsidR="0050466B" w:rsidRPr="00DB58FD">
        <w:rPr>
          <w:rFonts w:ascii="仿宋_GB2312" w:eastAsia="仿宋_GB2312"/>
          <w:sz w:val="24"/>
        </w:rPr>
        <w:t>http://www.cpbz.gov.cn/</w:t>
      </w:r>
      <w:r w:rsidR="0050466B" w:rsidRPr="00DB58FD">
        <w:rPr>
          <w:rFonts w:ascii="仿宋_GB2312" w:eastAsia="仿宋_GB2312" w:hint="eastAsia"/>
          <w:sz w:val="24"/>
        </w:rPr>
        <w:t>）上自我声明采用本标准，其他采用本标准的单位也应在信息平台上进行自我声明。</w:t>
      </w:r>
    </w:p>
    <w:p w14:paraId="164F53FA" w14:textId="77777777" w:rsidR="0050466B" w:rsidRPr="00DB58FD" w:rsidRDefault="0050466B">
      <w:pPr>
        <w:pStyle w:val="af"/>
        <w:spacing w:before="312" w:after="312"/>
        <w:jc w:val="left"/>
        <w:rPr>
          <w:rFonts w:hAnsi="黑体"/>
          <w:sz w:val="24"/>
          <w:szCs w:val="24"/>
        </w:rPr>
      </w:pPr>
      <w:r w:rsidRPr="00DB58FD">
        <w:rPr>
          <w:rFonts w:hAnsi="黑体"/>
          <w:sz w:val="24"/>
          <w:szCs w:val="24"/>
        </w:rPr>
        <w:t xml:space="preserve">12  </w:t>
      </w:r>
      <w:r w:rsidRPr="00DB58FD">
        <w:rPr>
          <w:rFonts w:hAnsi="黑体" w:hint="eastAsia"/>
          <w:sz w:val="24"/>
          <w:szCs w:val="24"/>
        </w:rPr>
        <w:t>其他应予说明的事项</w:t>
      </w:r>
    </w:p>
    <w:p w14:paraId="7C5560E1" w14:textId="77777777" w:rsidR="0050466B" w:rsidRPr="00DB58FD" w:rsidRDefault="0050466B" w:rsidP="0079139A">
      <w:pPr>
        <w:spacing w:line="500" w:lineRule="exact"/>
        <w:ind w:firstLineChars="200" w:firstLine="480"/>
        <w:jc w:val="left"/>
        <w:rPr>
          <w:rFonts w:ascii="仿宋_GB2312" w:eastAsia="仿宋_GB2312"/>
          <w:sz w:val="24"/>
        </w:rPr>
      </w:pPr>
      <w:r w:rsidRPr="00DB58FD">
        <w:rPr>
          <w:rFonts w:ascii="仿宋_GB2312" w:eastAsia="仿宋_GB2312" w:hint="eastAsia"/>
          <w:sz w:val="24"/>
        </w:rPr>
        <w:t>无。</w:t>
      </w:r>
    </w:p>
    <w:p w14:paraId="72728761" w14:textId="7302B2D2" w:rsidR="0050466B" w:rsidRPr="00DB58FD" w:rsidRDefault="0050466B" w:rsidP="005073C1">
      <w:pPr>
        <w:spacing w:line="500" w:lineRule="exact"/>
        <w:ind w:firstLineChars="1200" w:firstLine="2880"/>
        <w:jc w:val="right"/>
        <w:rPr>
          <w:rFonts w:ascii="仿宋_GB2312" w:eastAsia="仿宋_GB2312"/>
          <w:sz w:val="24"/>
        </w:rPr>
      </w:pPr>
      <w:r w:rsidRPr="00DB58FD">
        <w:rPr>
          <w:rFonts w:ascii="仿宋_GB2312" w:eastAsia="仿宋_GB2312" w:hint="eastAsia"/>
          <w:sz w:val="24"/>
        </w:rPr>
        <w:t>《</w:t>
      </w:r>
      <w:r w:rsidR="009A3A76">
        <w:rPr>
          <w:rFonts w:ascii="仿宋_GB2312" w:eastAsia="仿宋_GB2312"/>
          <w:sz w:val="24"/>
        </w:rPr>
        <w:t>摄影摄像用高显色宽色域LED灯具</w:t>
      </w:r>
      <w:r w:rsidRPr="00DB58FD">
        <w:rPr>
          <w:rFonts w:ascii="仿宋_GB2312" w:eastAsia="仿宋_GB2312" w:hint="eastAsia"/>
          <w:sz w:val="24"/>
        </w:rPr>
        <w:t>》标准研制工作组</w:t>
      </w:r>
    </w:p>
    <w:p w14:paraId="2EC086F4" w14:textId="668510FA" w:rsidR="0050466B" w:rsidRPr="00DB58FD" w:rsidRDefault="0050466B" w:rsidP="0079139A">
      <w:pPr>
        <w:spacing w:line="500" w:lineRule="exact"/>
        <w:ind w:firstLineChars="2067" w:firstLine="4961"/>
        <w:jc w:val="right"/>
        <w:rPr>
          <w:rFonts w:ascii="仿宋_GB2312" w:eastAsia="仿宋_GB2312"/>
          <w:sz w:val="24"/>
        </w:rPr>
        <w:sectPr w:rsidR="0050466B" w:rsidRPr="00DB58FD">
          <w:pgSz w:w="11906" w:h="16838"/>
          <w:pgMar w:top="1440" w:right="1418" w:bottom="1440" w:left="1702" w:header="851" w:footer="992" w:gutter="0"/>
          <w:cols w:space="425"/>
          <w:docGrid w:type="lines" w:linePitch="312"/>
        </w:sectPr>
      </w:pPr>
      <w:r w:rsidRPr="00DB58FD">
        <w:rPr>
          <w:rFonts w:ascii="仿宋_GB2312" w:eastAsia="仿宋_GB2312"/>
          <w:sz w:val="24"/>
        </w:rPr>
        <w:t>202</w:t>
      </w:r>
      <w:r w:rsidR="00095E2C">
        <w:rPr>
          <w:rFonts w:ascii="仿宋_GB2312" w:eastAsia="仿宋_GB2312"/>
          <w:sz w:val="24"/>
        </w:rPr>
        <w:t>1</w:t>
      </w:r>
      <w:r w:rsidRPr="00DB58FD">
        <w:rPr>
          <w:rFonts w:ascii="仿宋_GB2312" w:eastAsia="仿宋_GB2312" w:hint="eastAsia"/>
          <w:sz w:val="24"/>
        </w:rPr>
        <w:t>年</w:t>
      </w:r>
      <w:r w:rsidR="005073C1">
        <w:rPr>
          <w:rFonts w:ascii="仿宋_GB2312" w:eastAsia="仿宋_GB2312"/>
          <w:sz w:val="24"/>
        </w:rPr>
        <w:t>8</w:t>
      </w:r>
      <w:r w:rsidRPr="00DB58FD">
        <w:rPr>
          <w:rFonts w:ascii="仿宋_GB2312" w:eastAsia="仿宋_GB2312" w:hint="eastAsia"/>
          <w:sz w:val="24"/>
        </w:rPr>
        <w:t>月</w:t>
      </w:r>
      <w:r w:rsidR="005073C1">
        <w:rPr>
          <w:rFonts w:ascii="仿宋_GB2312" w:eastAsia="仿宋_GB2312"/>
          <w:sz w:val="24"/>
        </w:rPr>
        <w:t>2</w:t>
      </w:r>
      <w:r w:rsidRPr="00DB58FD">
        <w:rPr>
          <w:rFonts w:ascii="仿宋_GB2312" w:eastAsia="仿宋_GB2312" w:hint="eastAsia"/>
          <w:sz w:val="24"/>
        </w:rPr>
        <w:t>日</w:t>
      </w:r>
    </w:p>
    <w:p w14:paraId="2B061C14" w14:textId="77777777" w:rsidR="0050466B" w:rsidRPr="00DB58FD" w:rsidRDefault="0050466B">
      <w:pPr>
        <w:rPr>
          <w:rFonts w:ascii="黑体" w:eastAsia="黑体" w:hAnsi="黑体" w:cs="宋体"/>
          <w:b/>
          <w:sz w:val="24"/>
        </w:rPr>
      </w:pPr>
      <w:r w:rsidRPr="00DB58FD">
        <w:rPr>
          <w:rFonts w:ascii="华文仿宋" w:eastAsia="华文仿宋" w:hAnsi="华文仿宋" w:cs="宋体" w:hint="eastAsia"/>
          <w:b/>
          <w:bCs/>
          <w:sz w:val="24"/>
        </w:rPr>
        <w:lastRenderedPageBreak/>
        <w:t>附件</w:t>
      </w:r>
      <w:r w:rsidRPr="00DB58FD">
        <w:rPr>
          <w:rFonts w:ascii="华文仿宋" w:eastAsia="华文仿宋" w:hAnsi="华文仿宋" w:cs="宋体"/>
          <w:b/>
          <w:bCs/>
          <w:sz w:val="24"/>
        </w:rPr>
        <w:t>1</w:t>
      </w:r>
      <w:r w:rsidRPr="00DB58FD">
        <w:rPr>
          <w:rFonts w:ascii="华文仿宋" w:eastAsia="华文仿宋" w:hAnsi="华文仿宋" w:cs="宋体" w:hint="eastAsia"/>
          <w:b/>
          <w:bCs/>
          <w:sz w:val="24"/>
        </w:rPr>
        <w:t>：核心技术指标对比分析</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126"/>
        <w:gridCol w:w="2126"/>
        <w:gridCol w:w="3261"/>
        <w:gridCol w:w="850"/>
      </w:tblGrid>
      <w:tr w:rsidR="005073C1" w:rsidRPr="006A7595" w14:paraId="12538DA3" w14:textId="77777777" w:rsidTr="005073C1">
        <w:trPr>
          <w:trHeight w:val="469"/>
        </w:trPr>
        <w:tc>
          <w:tcPr>
            <w:tcW w:w="534" w:type="dxa"/>
            <w:tcBorders>
              <w:top w:val="single" w:sz="4" w:space="0" w:color="auto"/>
              <w:left w:val="single" w:sz="4" w:space="0" w:color="auto"/>
              <w:bottom w:val="single" w:sz="4" w:space="0" w:color="auto"/>
              <w:right w:val="single" w:sz="4" w:space="0" w:color="auto"/>
            </w:tcBorders>
            <w:vAlign w:val="center"/>
            <w:hideMark/>
          </w:tcPr>
          <w:p w14:paraId="7FCFEF3E" w14:textId="77777777" w:rsidR="005073C1" w:rsidRPr="006A7595" w:rsidRDefault="005073C1">
            <w:pPr>
              <w:snapToGrid w:val="0"/>
              <w:spacing w:line="276" w:lineRule="auto"/>
              <w:jc w:val="center"/>
              <w:rPr>
                <w:rFonts w:ascii="仿宋" w:eastAsia="仿宋" w:hAnsi="仿宋" w:cs="宋体"/>
                <w:b/>
                <w:szCs w:val="21"/>
              </w:rPr>
            </w:pPr>
            <w:r w:rsidRPr="006A7595">
              <w:rPr>
                <w:rFonts w:ascii="仿宋" w:eastAsia="仿宋" w:hAnsi="仿宋" w:cs="宋体" w:hint="eastAsia"/>
                <w:b/>
                <w:szCs w:val="21"/>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1A1E9F" w14:textId="77777777" w:rsidR="005073C1" w:rsidRPr="006A7595" w:rsidRDefault="005073C1">
            <w:pPr>
              <w:snapToGrid w:val="0"/>
              <w:spacing w:line="276" w:lineRule="auto"/>
              <w:jc w:val="center"/>
              <w:rPr>
                <w:rFonts w:ascii="仿宋" w:eastAsia="仿宋" w:hAnsi="仿宋" w:cs="宋体"/>
                <w:b/>
                <w:szCs w:val="21"/>
              </w:rPr>
            </w:pPr>
            <w:r w:rsidRPr="006A7595">
              <w:rPr>
                <w:rFonts w:ascii="仿宋" w:eastAsia="仿宋" w:hAnsi="仿宋" w:cs="宋体" w:hint="eastAsia"/>
                <w:b/>
                <w:szCs w:val="21"/>
              </w:rPr>
              <w:t>项目</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15B8C3" w14:textId="77777777" w:rsidR="005073C1" w:rsidRPr="006A7595" w:rsidRDefault="005073C1">
            <w:pPr>
              <w:snapToGrid w:val="0"/>
              <w:spacing w:line="276" w:lineRule="auto"/>
              <w:jc w:val="center"/>
              <w:rPr>
                <w:rFonts w:ascii="仿宋" w:eastAsia="仿宋" w:hAnsi="仿宋" w:cs="宋体"/>
                <w:b/>
                <w:szCs w:val="21"/>
              </w:rPr>
            </w:pPr>
            <w:r w:rsidRPr="006A7595">
              <w:rPr>
                <w:rFonts w:ascii="仿宋" w:eastAsia="仿宋" w:hAnsi="仿宋" w:cs="宋体" w:hint="eastAsia"/>
                <w:b/>
                <w:szCs w:val="21"/>
              </w:rPr>
              <w:t>国内标准要求</w:t>
            </w:r>
          </w:p>
          <w:p w14:paraId="0C5E0C7A" w14:textId="77777777" w:rsidR="005073C1" w:rsidRPr="006A7595" w:rsidRDefault="005073C1">
            <w:pPr>
              <w:snapToGrid w:val="0"/>
              <w:spacing w:line="276" w:lineRule="auto"/>
              <w:jc w:val="center"/>
              <w:rPr>
                <w:rFonts w:ascii="仿宋" w:eastAsia="仿宋" w:hAnsi="仿宋" w:cs="宋体"/>
                <w:b/>
                <w:szCs w:val="21"/>
              </w:rPr>
            </w:pPr>
            <w:r w:rsidRPr="006A7595">
              <w:rPr>
                <w:rFonts w:ascii="仿宋" w:eastAsia="仿宋" w:hAnsi="仿宋" w:cs="宋体" w:hint="eastAsia"/>
                <w:b/>
                <w:szCs w:val="21"/>
              </w:rPr>
              <w:t>GY/T 302-2016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114CB6" w14:textId="77777777" w:rsidR="005073C1" w:rsidRPr="006A7595" w:rsidRDefault="005073C1">
            <w:pPr>
              <w:snapToGrid w:val="0"/>
              <w:spacing w:line="276" w:lineRule="auto"/>
              <w:jc w:val="center"/>
              <w:rPr>
                <w:rFonts w:ascii="仿宋" w:eastAsia="仿宋" w:hAnsi="仿宋" w:cs="宋体"/>
                <w:b/>
                <w:szCs w:val="21"/>
              </w:rPr>
            </w:pPr>
            <w:r w:rsidRPr="006A7595">
              <w:rPr>
                <w:rFonts w:ascii="仿宋" w:eastAsia="仿宋" w:hAnsi="仿宋" w:cs="宋体" w:hint="eastAsia"/>
                <w:b/>
                <w:szCs w:val="21"/>
              </w:rPr>
              <w:t>国外先进产品</w:t>
            </w:r>
          </w:p>
          <w:p w14:paraId="25B891EC" w14:textId="77777777" w:rsidR="005073C1" w:rsidRPr="006A7595" w:rsidRDefault="005073C1">
            <w:pPr>
              <w:snapToGrid w:val="0"/>
              <w:spacing w:line="276" w:lineRule="auto"/>
              <w:jc w:val="center"/>
              <w:rPr>
                <w:rFonts w:ascii="仿宋" w:eastAsia="仿宋" w:hAnsi="仿宋" w:cs="宋体"/>
                <w:b/>
                <w:szCs w:val="21"/>
              </w:rPr>
            </w:pPr>
            <w:r w:rsidRPr="006A7595">
              <w:rPr>
                <w:rFonts w:ascii="仿宋" w:eastAsia="仿宋" w:hAnsi="仿宋" w:cs="宋体" w:hint="eastAsia"/>
                <w:b/>
                <w:szCs w:val="21"/>
              </w:rPr>
              <w:t>美国Rosco公司MAXIMIX</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4C2E03B" w14:textId="77777777" w:rsidR="005073C1" w:rsidRPr="006A7595" w:rsidRDefault="005073C1">
            <w:pPr>
              <w:snapToGrid w:val="0"/>
              <w:spacing w:line="276" w:lineRule="auto"/>
              <w:jc w:val="center"/>
              <w:rPr>
                <w:rFonts w:ascii="仿宋" w:eastAsia="仿宋" w:hAnsi="仿宋" w:cs="宋体"/>
                <w:b/>
                <w:szCs w:val="21"/>
              </w:rPr>
            </w:pPr>
            <w:r w:rsidRPr="006A7595">
              <w:rPr>
                <w:rFonts w:ascii="仿宋" w:eastAsia="仿宋" w:hAnsi="仿宋" w:cs="宋体" w:hint="eastAsia"/>
                <w:b/>
                <w:szCs w:val="21"/>
              </w:rPr>
              <w:t>拟提高/增加/完善指标</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20F494" w14:textId="77777777" w:rsidR="005073C1" w:rsidRPr="006A7595" w:rsidRDefault="005073C1">
            <w:pPr>
              <w:snapToGrid w:val="0"/>
              <w:spacing w:line="276" w:lineRule="auto"/>
              <w:jc w:val="center"/>
              <w:rPr>
                <w:rFonts w:ascii="仿宋" w:eastAsia="仿宋" w:hAnsi="仿宋" w:cs="宋体"/>
                <w:b/>
                <w:szCs w:val="21"/>
              </w:rPr>
            </w:pPr>
            <w:r w:rsidRPr="006A7595">
              <w:rPr>
                <w:rFonts w:ascii="仿宋" w:eastAsia="仿宋" w:hAnsi="仿宋" w:cs="宋体" w:hint="eastAsia"/>
                <w:b/>
                <w:szCs w:val="21"/>
              </w:rPr>
              <w:t>对应的主要质量特性</w:t>
            </w:r>
          </w:p>
        </w:tc>
      </w:tr>
      <w:tr w:rsidR="00A86D60" w:rsidRPr="006A7595" w14:paraId="04C3E4E2" w14:textId="77777777" w:rsidTr="005073C1">
        <w:trPr>
          <w:trHeight w:val="469"/>
        </w:trPr>
        <w:tc>
          <w:tcPr>
            <w:tcW w:w="534" w:type="dxa"/>
            <w:tcBorders>
              <w:top w:val="single" w:sz="4" w:space="0" w:color="auto"/>
              <w:left w:val="single" w:sz="4" w:space="0" w:color="auto"/>
              <w:bottom w:val="single" w:sz="4" w:space="0" w:color="auto"/>
              <w:right w:val="single" w:sz="4" w:space="0" w:color="auto"/>
            </w:tcBorders>
            <w:vAlign w:val="center"/>
            <w:hideMark/>
          </w:tcPr>
          <w:p w14:paraId="2A6D5EB6" w14:textId="77777777" w:rsidR="00A86D60" w:rsidRPr="006A7595" w:rsidRDefault="00A86D60" w:rsidP="00A86D60">
            <w:pPr>
              <w:snapToGrid w:val="0"/>
              <w:spacing w:line="276" w:lineRule="auto"/>
              <w:jc w:val="center"/>
              <w:rPr>
                <w:rFonts w:ascii="仿宋" w:eastAsia="仿宋" w:hAnsi="仿宋" w:cs="宋体"/>
                <w:szCs w:val="21"/>
              </w:rPr>
            </w:pPr>
            <w:r w:rsidRPr="006A7595">
              <w:rPr>
                <w:rFonts w:ascii="仿宋" w:eastAsia="仿宋" w:hAnsi="仿宋" w:cs="宋体" w:hint="eastAsia"/>
                <w:szCs w:val="21"/>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D7444F" w14:textId="7C62BC5B" w:rsidR="00A86D60" w:rsidRPr="006A7595" w:rsidRDefault="00A86D60" w:rsidP="00A86D60">
            <w:pPr>
              <w:snapToGrid w:val="0"/>
              <w:spacing w:line="276" w:lineRule="auto"/>
              <w:jc w:val="center"/>
              <w:rPr>
                <w:rFonts w:ascii="仿宋" w:eastAsia="仿宋" w:hAnsi="仿宋" w:cs="宋体"/>
                <w:szCs w:val="21"/>
              </w:rPr>
            </w:pPr>
            <w:proofErr w:type="gramStart"/>
            <w:r w:rsidRPr="006A7595">
              <w:rPr>
                <w:rFonts w:ascii="仿宋" w:eastAsia="仿宋" w:hAnsi="仿宋" w:cs="宋体" w:hint="eastAsia"/>
                <w:szCs w:val="21"/>
              </w:rPr>
              <w:t>耐振性</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1D645C86" w14:textId="3A788CD0" w:rsidR="00A86D60" w:rsidRPr="006A7595" w:rsidRDefault="00A86D60" w:rsidP="00A86D60">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3E41A5" w14:textId="5FCB733A" w:rsidR="00A86D60" w:rsidRPr="006A7595" w:rsidRDefault="00A86D60" w:rsidP="00A86D60">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5691CED" w14:textId="6433D5CF" w:rsidR="00A86D60" w:rsidRPr="006A7595" w:rsidRDefault="00A86D60" w:rsidP="00A86D60">
            <w:pPr>
              <w:snapToGrid w:val="0"/>
              <w:spacing w:line="276" w:lineRule="auto"/>
              <w:jc w:val="center"/>
              <w:rPr>
                <w:rFonts w:ascii="仿宋" w:eastAsia="仿宋" w:hAnsi="仿宋" w:cs="宋体"/>
                <w:szCs w:val="21"/>
              </w:rPr>
            </w:pPr>
            <w:r w:rsidRPr="006A7595">
              <w:rPr>
                <w:rFonts w:ascii="仿宋" w:eastAsia="仿宋" w:hAnsi="仿宋" w:cs="宋体" w:hint="eastAsia"/>
                <w:szCs w:val="21"/>
              </w:rPr>
              <w:t>应满足GB 7000.1-2015中4.20的要求</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877C99" w14:textId="77777777" w:rsidR="00A86D60" w:rsidRPr="006A7595" w:rsidRDefault="00A86D60" w:rsidP="00A86D60">
            <w:pPr>
              <w:snapToGrid w:val="0"/>
              <w:spacing w:line="276" w:lineRule="auto"/>
              <w:jc w:val="center"/>
              <w:rPr>
                <w:rFonts w:ascii="仿宋" w:eastAsia="仿宋" w:hAnsi="仿宋" w:cs="宋体"/>
                <w:szCs w:val="21"/>
              </w:rPr>
            </w:pPr>
            <w:r w:rsidRPr="006A7595">
              <w:rPr>
                <w:rFonts w:ascii="仿宋" w:eastAsia="仿宋" w:hAnsi="仿宋" w:cs="宋体" w:hint="eastAsia"/>
                <w:szCs w:val="21"/>
              </w:rPr>
              <w:t>防护性</w:t>
            </w:r>
          </w:p>
        </w:tc>
      </w:tr>
      <w:tr w:rsidR="005073C1" w:rsidRPr="006A7595" w14:paraId="163A350E" w14:textId="77777777" w:rsidTr="005073C1">
        <w:trPr>
          <w:trHeight w:val="469"/>
        </w:trPr>
        <w:tc>
          <w:tcPr>
            <w:tcW w:w="534" w:type="dxa"/>
            <w:tcBorders>
              <w:top w:val="single" w:sz="4" w:space="0" w:color="auto"/>
              <w:left w:val="single" w:sz="4" w:space="0" w:color="auto"/>
              <w:bottom w:val="single" w:sz="4" w:space="0" w:color="auto"/>
              <w:right w:val="single" w:sz="4" w:space="0" w:color="auto"/>
            </w:tcBorders>
            <w:vAlign w:val="center"/>
            <w:hideMark/>
          </w:tcPr>
          <w:p w14:paraId="68AF023D" w14:textId="72ECC677" w:rsidR="005073C1" w:rsidRPr="006A7595" w:rsidRDefault="006A7595">
            <w:pPr>
              <w:snapToGrid w:val="0"/>
              <w:spacing w:line="276" w:lineRule="auto"/>
              <w:jc w:val="center"/>
              <w:rPr>
                <w:rFonts w:ascii="仿宋" w:eastAsia="仿宋" w:hAnsi="仿宋" w:cs="宋体"/>
                <w:szCs w:val="21"/>
              </w:rPr>
            </w:pPr>
            <w:r>
              <w:rPr>
                <w:rFonts w:ascii="仿宋" w:eastAsia="仿宋" w:hAnsi="仿宋" w:cs="宋体" w:hint="eastAsia"/>
                <w:szCs w:val="21"/>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F5CB2F" w14:textId="1B0E42C9" w:rsidR="005073C1" w:rsidRPr="006A7595" w:rsidRDefault="006A7595">
            <w:pPr>
              <w:snapToGrid w:val="0"/>
              <w:spacing w:line="276" w:lineRule="auto"/>
              <w:jc w:val="center"/>
              <w:rPr>
                <w:rFonts w:ascii="仿宋" w:eastAsia="仿宋" w:hAnsi="仿宋" w:cs="宋体"/>
                <w:szCs w:val="21"/>
              </w:rPr>
            </w:pPr>
            <w:r w:rsidRPr="006A7595">
              <w:rPr>
                <w:rFonts w:ascii="仿宋" w:eastAsia="仿宋" w:hAnsi="仿宋" w:cs="宋体" w:hint="eastAsia"/>
                <w:szCs w:val="21"/>
              </w:rPr>
              <w:t>最大</w:t>
            </w:r>
            <w:r w:rsidR="005073C1" w:rsidRPr="006A7595">
              <w:rPr>
                <w:rFonts w:ascii="仿宋" w:eastAsia="仿宋" w:hAnsi="仿宋" w:cs="宋体" w:hint="eastAsia"/>
                <w:szCs w:val="21"/>
              </w:rPr>
              <w:t>照度/lx</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808891"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03E8E3"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30A0782"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最大照度应不低于9000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2CEE529"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光度性</w:t>
            </w:r>
          </w:p>
        </w:tc>
      </w:tr>
      <w:tr w:rsidR="006A7595" w:rsidRPr="006A7595" w14:paraId="0AC286CD" w14:textId="77777777" w:rsidTr="005073C1">
        <w:trPr>
          <w:trHeight w:val="469"/>
        </w:trPr>
        <w:tc>
          <w:tcPr>
            <w:tcW w:w="534" w:type="dxa"/>
            <w:tcBorders>
              <w:top w:val="single" w:sz="4" w:space="0" w:color="auto"/>
              <w:left w:val="single" w:sz="4" w:space="0" w:color="auto"/>
              <w:bottom w:val="single" w:sz="4" w:space="0" w:color="auto"/>
              <w:right w:val="single" w:sz="4" w:space="0" w:color="auto"/>
            </w:tcBorders>
            <w:vAlign w:val="center"/>
          </w:tcPr>
          <w:p w14:paraId="6B5ADFE9" w14:textId="734681C1" w:rsidR="006A7595" w:rsidRPr="006A7595" w:rsidRDefault="006A7595">
            <w:pPr>
              <w:snapToGrid w:val="0"/>
              <w:spacing w:line="276" w:lineRule="auto"/>
              <w:jc w:val="center"/>
              <w:rPr>
                <w:rFonts w:ascii="仿宋" w:eastAsia="仿宋" w:hAnsi="仿宋" w:cs="宋体"/>
                <w:szCs w:val="21"/>
              </w:rPr>
            </w:pPr>
            <w:r w:rsidRPr="006A7595">
              <w:rPr>
                <w:rFonts w:ascii="仿宋" w:eastAsia="仿宋" w:hAnsi="仿宋" w:cs="宋体" w:hint="eastAsia"/>
                <w:szCs w:val="21"/>
              </w:rPr>
              <w:t>3</w:t>
            </w:r>
          </w:p>
        </w:tc>
        <w:tc>
          <w:tcPr>
            <w:tcW w:w="1559" w:type="dxa"/>
            <w:tcBorders>
              <w:top w:val="single" w:sz="4" w:space="0" w:color="auto"/>
              <w:left w:val="single" w:sz="4" w:space="0" w:color="auto"/>
              <w:bottom w:val="single" w:sz="4" w:space="0" w:color="auto"/>
              <w:right w:val="single" w:sz="4" w:space="0" w:color="auto"/>
            </w:tcBorders>
            <w:vAlign w:val="center"/>
          </w:tcPr>
          <w:p w14:paraId="184CD74C" w14:textId="77E0D5A9" w:rsidR="006A7595" w:rsidRPr="006A7595" w:rsidRDefault="006A7595">
            <w:pPr>
              <w:snapToGrid w:val="0"/>
              <w:spacing w:line="276" w:lineRule="auto"/>
              <w:jc w:val="center"/>
              <w:rPr>
                <w:rFonts w:ascii="仿宋" w:eastAsia="仿宋" w:hAnsi="仿宋" w:cs="宋体"/>
                <w:szCs w:val="21"/>
              </w:rPr>
            </w:pPr>
            <w:r w:rsidRPr="006A7595">
              <w:rPr>
                <w:rFonts w:ascii="仿宋" w:eastAsia="仿宋" w:hAnsi="仿宋" w:cs="宋体" w:hint="eastAsia"/>
                <w:szCs w:val="21"/>
              </w:rPr>
              <w:t>照度均匀性</w:t>
            </w:r>
          </w:p>
        </w:tc>
        <w:tc>
          <w:tcPr>
            <w:tcW w:w="2126" w:type="dxa"/>
            <w:tcBorders>
              <w:top w:val="single" w:sz="4" w:space="0" w:color="auto"/>
              <w:left w:val="single" w:sz="4" w:space="0" w:color="auto"/>
              <w:bottom w:val="single" w:sz="4" w:space="0" w:color="auto"/>
              <w:right w:val="single" w:sz="4" w:space="0" w:color="auto"/>
            </w:tcBorders>
            <w:vAlign w:val="center"/>
          </w:tcPr>
          <w:p w14:paraId="56EC3694" w14:textId="33068597" w:rsidR="006A7595" w:rsidRPr="006A7595" w:rsidRDefault="006A7595">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无明显的明暗差异</w:t>
            </w:r>
          </w:p>
        </w:tc>
        <w:tc>
          <w:tcPr>
            <w:tcW w:w="2126" w:type="dxa"/>
            <w:tcBorders>
              <w:top w:val="single" w:sz="4" w:space="0" w:color="auto"/>
              <w:left w:val="single" w:sz="4" w:space="0" w:color="auto"/>
              <w:bottom w:val="single" w:sz="4" w:space="0" w:color="auto"/>
              <w:right w:val="single" w:sz="4" w:space="0" w:color="auto"/>
            </w:tcBorders>
            <w:vAlign w:val="center"/>
          </w:tcPr>
          <w:p w14:paraId="3EF6BFE8" w14:textId="5733F4CD" w:rsidR="006A7595" w:rsidRPr="006A7595" w:rsidRDefault="006A7595">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3261" w:type="dxa"/>
            <w:tcBorders>
              <w:top w:val="single" w:sz="4" w:space="0" w:color="auto"/>
              <w:left w:val="single" w:sz="4" w:space="0" w:color="auto"/>
              <w:bottom w:val="single" w:sz="4" w:space="0" w:color="auto"/>
              <w:right w:val="single" w:sz="4" w:space="0" w:color="auto"/>
            </w:tcBorders>
            <w:vAlign w:val="center"/>
          </w:tcPr>
          <w:p w14:paraId="1B2CEF97" w14:textId="7CD9F5C8" w:rsidR="006A7595" w:rsidRPr="006A7595" w:rsidRDefault="006A7595">
            <w:pPr>
              <w:snapToGrid w:val="0"/>
              <w:spacing w:line="276" w:lineRule="auto"/>
              <w:jc w:val="center"/>
              <w:rPr>
                <w:rFonts w:ascii="仿宋" w:eastAsia="仿宋" w:hAnsi="仿宋" w:cs="宋体"/>
                <w:szCs w:val="21"/>
              </w:rPr>
            </w:pPr>
            <w:r w:rsidRPr="006A7595">
              <w:rPr>
                <w:rFonts w:ascii="仿宋" w:eastAsia="仿宋" w:hAnsi="仿宋" w:cs="宋体" w:hint="eastAsia"/>
                <w:szCs w:val="21"/>
              </w:rPr>
              <w:t>灯具照度均匀性应不小于80%</w:t>
            </w:r>
          </w:p>
        </w:tc>
        <w:tc>
          <w:tcPr>
            <w:tcW w:w="850" w:type="dxa"/>
            <w:vMerge/>
            <w:tcBorders>
              <w:top w:val="single" w:sz="4" w:space="0" w:color="auto"/>
              <w:left w:val="single" w:sz="4" w:space="0" w:color="auto"/>
              <w:bottom w:val="single" w:sz="4" w:space="0" w:color="auto"/>
              <w:right w:val="single" w:sz="4" w:space="0" w:color="auto"/>
            </w:tcBorders>
            <w:vAlign w:val="center"/>
          </w:tcPr>
          <w:p w14:paraId="25F03233" w14:textId="77777777" w:rsidR="006A7595" w:rsidRPr="006A7595" w:rsidRDefault="006A7595">
            <w:pPr>
              <w:snapToGrid w:val="0"/>
              <w:spacing w:line="276" w:lineRule="auto"/>
              <w:jc w:val="center"/>
              <w:rPr>
                <w:rFonts w:ascii="仿宋" w:eastAsia="仿宋" w:hAnsi="仿宋" w:cs="宋体"/>
                <w:szCs w:val="21"/>
              </w:rPr>
            </w:pPr>
          </w:p>
        </w:tc>
      </w:tr>
      <w:tr w:rsidR="005073C1" w:rsidRPr="006A7595" w14:paraId="6CCCF150" w14:textId="77777777" w:rsidTr="005073C1">
        <w:trPr>
          <w:trHeight w:val="469"/>
        </w:trPr>
        <w:tc>
          <w:tcPr>
            <w:tcW w:w="534" w:type="dxa"/>
            <w:tcBorders>
              <w:top w:val="single" w:sz="4" w:space="0" w:color="auto"/>
              <w:left w:val="single" w:sz="4" w:space="0" w:color="auto"/>
              <w:bottom w:val="single" w:sz="4" w:space="0" w:color="auto"/>
              <w:right w:val="single" w:sz="4" w:space="0" w:color="auto"/>
            </w:tcBorders>
            <w:vAlign w:val="center"/>
            <w:hideMark/>
          </w:tcPr>
          <w:p w14:paraId="521227C9"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8D31B9"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光输出稳定性</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B948AB"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光通量变化量应不高于5%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25A661"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E6CC468" w14:textId="0AF94800" w:rsidR="005073C1" w:rsidRPr="006A7595" w:rsidRDefault="004E330E">
            <w:pPr>
              <w:snapToGrid w:val="0"/>
              <w:spacing w:line="276" w:lineRule="auto"/>
              <w:jc w:val="center"/>
              <w:rPr>
                <w:rFonts w:ascii="仿宋" w:eastAsia="仿宋" w:hAnsi="仿宋" w:cs="宋体"/>
                <w:szCs w:val="21"/>
              </w:rPr>
            </w:pPr>
            <w:r w:rsidRPr="006A7595">
              <w:rPr>
                <w:rFonts w:ascii="仿宋" w:eastAsia="仿宋" w:hAnsi="仿宋" w:cs="宋体" w:hint="eastAsia"/>
                <w:szCs w:val="21"/>
              </w:rPr>
              <w:t>灯具在正常使用过程中，要求光输出稳定，光通量变化量应不高于1%，色温变化量应不高于±50K, 彩色光波</w:t>
            </w:r>
            <w:proofErr w:type="gramStart"/>
            <w:r w:rsidRPr="006A7595">
              <w:rPr>
                <w:rFonts w:ascii="仿宋" w:eastAsia="仿宋" w:hAnsi="仿宋" w:cs="宋体" w:hint="eastAsia"/>
                <w:szCs w:val="21"/>
              </w:rPr>
              <w:t>长变化</w:t>
            </w:r>
            <w:proofErr w:type="gramEnd"/>
            <w:r w:rsidRPr="006A7595">
              <w:rPr>
                <w:rFonts w:ascii="仿宋" w:eastAsia="仿宋" w:hAnsi="仿宋" w:cs="宋体" w:hint="eastAsia"/>
                <w:szCs w:val="21"/>
              </w:rPr>
              <w:t>量应不高于±1nm。</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DB7BCA5" w14:textId="77777777" w:rsidR="005073C1" w:rsidRPr="006A7595" w:rsidRDefault="005073C1">
            <w:pPr>
              <w:widowControl/>
              <w:jc w:val="left"/>
              <w:rPr>
                <w:rFonts w:ascii="仿宋" w:eastAsia="仿宋" w:hAnsi="仿宋" w:cs="宋体"/>
                <w:szCs w:val="21"/>
              </w:rPr>
            </w:pPr>
          </w:p>
        </w:tc>
      </w:tr>
      <w:tr w:rsidR="005073C1" w:rsidRPr="006A7595" w14:paraId="082150D2" w14:textId="77777777" w:rsidTr="005073C1">
        <w:trPr>
          <w:trHeight w:val="469"/>
        </w:trPr>
        <w:tc>
          <w:tcPr>
            <w:tcW w:w="534" w:type="dxa"/>
            <w:tcBorders>
              <w:top w:val="single" w:sz="4" w:space="0" w:color="auto"/>
              <w:left w:val="single" w:sz="4" w:space="0" w:color="auto"/>
              <w:bottom w:val="single" w:sz="4" w:space="0" w:color="auto"/>
              <w:right w:val="single" w:sz="4" w:space="0" w:color="auto"/>
            </w:tcBorders>
            <w:vAlign w:val="center"/>
            <w:hideMark/>
          </w:tcPr>
          <w:p w14:paraId="0D526F12"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7BB352"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光斑角</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9B29F4"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实测值与标称值的允差绝对值不大于10%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A55554"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AC72945"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LED灯</w:t>
            </w:r>
            <w:proofErr w:type="gramStart"/>
            <w:r w:rsidRPr="006A7595">
              <w:rPr>
                <w:rFonts w:ascii="仿宋" w:eastAsia="仿宋" w:hAnsi="仿宋" w:cs="宋体" w:hint="eastAsia"/>
                <w:szCs w:val="21"/>
              </w:rPr>
              <w:t>光斑角</w:t>
            </w:r>
            <w:bookmarkStart w:id="2" w:name="_GoBack"/>
            <w:bookmarkEnd w:id="2"/>
            <w:r w:rsidRPr="006A7595">
              <w:rPr>
                <w:rFonts w:ascii="仿宋" w:eastAsia="仿宋" w:hAnsi="仿宋" w:cs="宋体" w:hint="eastAsia"/>
                <w:szCs w:val="21"/>
              </w:rPr>
              <w:t>应不</w:t>
            </w:r>
            <w:proofErr w:type="gramEnd"/>
            <w:r w:rsidRPr="006A7595">
              <w:rPr>
                <w:rFonts w:ascii="仿宋" w:eastAsia="仿宋" w:hAnsi="仿宋" w:cs="宋体" w:hint="eastAsia"/>
                <w:szCs w:val="21"/>
              </w:rPr>
              <w:t>低于150（±10）°。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8706EB" w14:textId="77777777" w:rsidR="005073C1" w:rsidRPr="006A7595" w:rsidRDefault="005073C1">
            <w:pPr>
              <w:widowControl/>
              <w:jc w:val="left"/>
              <w:rPr>
                <w:rFonts w:ascii="仿宋" w:eastAsia="仿宋" w:hAnsi="仿宋" w:cs="宋体"/>
                <w:szCs w:val="21"/>
              </w:rPr>
            </w:pPr>
          </w:p>
        </w:tc>
      </w:tr>
      <w:tr w:rsidR="005073C1" w:rsidRPr="006A7595" w14:paraId="682BB2DC" w14:textId="77777777" w:rsidTr="005073C1">
        <w:trPr>
          <w:trHeight w:val="469"/>
        </w:trPr>
        <w:tc>
          <w:tcPr>
            <w:tcW w:w="534" w:type="dxa"/>
            <w:tcBorders>
              <w:top w:val="single" w:sz="4" w:space="0" w:color="auto"/>
              <w:left w:val="single" w:sz="4" w:space="0" w:color="auto"/>
              <w:bottom w:val="single" w:sz="4" w:space="0" w:color="auto"/>
              <w:right w:val="single" w:sz="4" w:space="0" w:color="auto"/>
            </w:tcBorders>
            <w:vAlign w:val="center"/>
            <w:hideMark/>
          </w:tcPr>
          <w:p w14:paraId="01264DE7"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874094"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色温/K</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C5474F"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B4D62F6"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1700～10000</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2DA5939"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1700～10000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D9DC217"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光色性</w:t>
            </w:r>
          </w:p>
        </w:tc>
      </w:tr>
      <w:tr w:rsidR="005073C1" w:rsidRPr="006A7595" w14:paraId="4012427F" w14:textId="77777777" w:rsidTr="005073C1">
        <w:trPr>
          <w:trHeight w:val="469"/>
        </w:trPr>
        <w:tc>
          <w:tcPr>
            <w:tcW w:w="534" w:type="dxa"/>
            <w:tcBorders>
              <w:top w:val="single" w:sz="4" w:space="0" w:color="auto"/>
              <w:left w:val="single" w:sz="4" w:space="0" w:color="auto"/>
              <w:bottom w:val="single" w:sz="4" w:space="0" w:color="auto"/>
              <w:right w:val="single" w:sz="4" w:space="0" w:color="auto"/>
            </w:tcBorders>
            <w:vAlign w:val="center"/>
            <w:hideMark/>
          </w:tcPr>
          <w:p w14:paraId="6F799F33" w14:textId="77777777" w:rsidR="005073C1" w:rsidRPr="006A7595" w:rsidRDefault="005073C1">
            <w:pPr>
              <w:snapToGrid w:val="0"/>
              <w:spacing w:line="276" w:lineRule="auto"/>
              <w:jc w:val="center"/>
              <w:rPr>
                <w:rFonts w:ascii="仿宋" w:eastAsia="仿宋" w:hAnsi="仿宋" w:cs="宋体"/>
                <w:szCs w:val="21"/>
              </w:rPr>
            </w:pPr>
            <w:bookmarkStart w:id="3" w:name="_Hlk73118576"/>
            <w:r w:rsidRPr="006A7595">
              <w:rPr>
                <w:rFonts w:ascii="仿宋" w:eastAsia="仿宋" w:hAnsi="仿宋" w:cs="宋体" w:hint="eastAsia"/>
                <w:szCs w:val="21"/>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DD5C58"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主波长/nm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2C5656"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F90E31"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2A22579"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彩色光波长应符合380～780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1846B39" w14:textId="77777777" w:rsidR="005073C1" w:rsidRPr="006A7595" w:rsidRDefault="005073C1">
            <w:pPr>
              <w:widowControl/>
              <w:jc w:val="left"/>
              <w:rPr>
                <w:rFonts w:ascii="仿宋" w:eastAsia="仿宋" w:hAnsi="仿宋" w:cs="宋体"/>
                <w:szCs w:val="21"/>
              </w:rPr>
            </w:pPr>
          </w:p>
        </w:tc>
      </w:tr>
      <w:tr w:rsidR="005073C1" w:rsidRPr="006A7595" w14:paraId="556C76F7" w14:textId="77777777" w:rsidTr="005073C1">
        <w:trPr>
          <w:trHeight w:val="469"/>
        </w:trPr>
        <w:tc>
          <w:tcPr>
            <w:tcW w:w="534" w:type="dxa"/>
            <w:tcBorders>
              <w:top w:val="single" w:sz="4" w:space="0" w:color="auto"/>
              <w:left w:val="single" w:sz="4" w:space="0" w:color="auto"/>
              <w:bottom w:val="single" w:sz="4" w:space="0" w:color="auto"/>
              <w:right w:val="single" w:sz="4" w:space="0" w:color="auto"/>
            </w:tcBorders>
            <w:vAlign w:val="center"/>
            <w:hideMark/>
          </w:tcPr>
          <w:p w14:paraId="178DE558"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A42754" w14:textId="77777777" w:rsidR="005073C1" w:rsidRPr="006A7595" w:rsidRDefault="005073C1">
            <w:pPr>
              <w:snapToGrid w:val="0"/>
              <w:spacing w:line="276" w:lineRule="auto"/>
              <w:jc w:val="center"/>
              <w:rPr>
                <w:rFonts w:ascii="仿宋" w:eastAsia="仿宋" w:hAnsi="仿宋" w:cs="宋体"/>
                <w:szCs w:val="21"/>
              </w:rPr>
            </w:pPr>
            <w:proofErr w:type="gramStart"/>
            <w:r w:rsidRPr="006A7595">
              <w:rPr>
                <w:rFonts w:ascii="仿宋" w:eastAsia="仿宋" w:hAnsi="仿宋" w:cs="宋体" w:hint="eastAsia"/>
                <w:szCs w:val="21"/>
              </w:rPr>
              <w:t>色域覆盖率</w:t>
            </w:r>
            <w:proofErr w:type="gramEnd"/>
            <w:r w:rsidRPr="006A7595">
              <w:rPr>
                <w:rFonts w:ascii="仿宋" w:eastAsia="仿宋" w:hAnsi="仿宋" w:cs="宋体" w:hint="eastAsia"/>
                <w:szCs w:val="21"/>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858A7E"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1F00D4"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76FA4ED"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应不小于85</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116DEC2" w14:textId="77777777" w:rsidR="005073C1" w:rsidRPr="006A7595" w:rsidRDefault="005073C1">
            <w:pPr>
              <w:widowControl/>
              <w:jc w:val="left"/>
              <w:rPr>
                <w:rFonts w:ascii="仿宋" w:eastAsia="仿宋" w:hAnsi="仿宋" w:cs="宋体"/>
                <w:szCs w:val="21"/>
              </w:rPr>
            </w:pPr>
          </w:p>
        </w:tc>
      </w:tr>
      <w:tr w:rsidR="005073C1" w:rsidRPr="006A7595" w14:paraId="7925A01D" w14:textId="77777777" w:rsidTr="005073C1">
        <w:trPr>
          <w:trHeight w:val="469"/>
        </w:trPr>
        <w:tc>
          <w:tcPr>
            <w:tcW w:w="534" w:type="dxa"/>
            <w:tcBorders>
              <w:top w:val="single" w:sz="4" w:space="0" w:color="auto"/>
              <w:left w:val="single" w:sz="4" w:space="0" w:color="auto"/>
              <w:bottom w:val="single" w:sz="4" w:space="0" w:color="auto"/>
              <w:right w:val="single" w:sz="4" w:space="0" w:color="auto"/>
            </w:tcBorders>
            <w:vAlign w:val="center"/>
            <w:hideMark/>
          </w:tcPr>
          <w:p w14:paraId="3D1CCE4D"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234162"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显色指数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90052D"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Ra≥85、R9≥60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234825"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CRI Average（Ra）≥95</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8938124"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Ra≥95、R1～R8≥93、R9～R15≥90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DCE29C7" w14:textId="77777777" w:rsidR="005073C1" w:rsidRPr="006A7595" w:rsidRDefault="005073C1">
            <w:pPr>
              <w:widowControl/>
              <w:jc w:val="left"/>
              <w:rPr>
                <w:rFonts w:ascii="仿宋" w:eastAsia="仿宋" w:hAnsi="仿宋" w:cs="宋体"/>
                <w:szCs w:val="21"/>
              </w:rPr>
            </w:pPr>
          </w:p>
        </w:tc>
      </w:tr>
      <w:tr w:rsidR="005073C1" w:rsidRPr="006A7595" w14:paraId="19DA31B5" w14:textId="77777777" w:rsidTr="005073C1">
        <w:trPr>
          <w:trHeight w:val="469"/>
        </w:trPr>
        <w:tc>
          <w:tcPr>
            <w:tcW w:w="534" w:type="dxa"/>
            <w:tcBorders>
              <w:top w:val="single" w:sz="4" w:space="0" w:color="auto"/>
              <w:left w:val="single" w:sz="4" w:space="0" w:color="auto"/>
              <w:bottom w:val="single" w:sz="4" w:space="0" w:color="auto"/>
              <w:right w:val="single" w:sz="4" w:space="0" w:color="auto"/>
            </w:tcBorders>
            <w:vAlign w:val="center"/>
            <w:hideMark/>
          </w:tcPr>
          <w:p w14:paraId="337C7D29"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DA54DA"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光色均匀性</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F6098F"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色温差异应不大于10%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D98F0A"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9512F2C" w14:textId="50B6EEB2"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色温差异应不大于±100K、彩色光波长差异应不大于±1.5nm。</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A8BA232" w14:textId="77777777" w:rsidR="005073C1" w:rsidRPr="006A7595" w:rsidRDefault="005073C1">
            <w:pPr>
              <w:widowControl/>
              <w:jc w:val="left"/>
              <w:rPr>
                <w:rFonts w:ascii="仿宋" w:eastAsia="仿宋" w:hAnsi="仿宋" w:cs="宋体"/>
                <w:szCs w:val="21"/>
              </w:rPr>
            </w:pPr>
          </w:p>
        </w:tc>
      </w:tr>
      <w:tr w:rsidR="005073C1" w:rsidRPr="006A7595" w14:paraId="4B85E2CC" w14:textId="77777777" w:rsidTr="005073C1">
        <w:trPr>
          <w:trHeight w:val="469"/>
        </w:trPr>
        <w:tc>
          <w:tcPr>
            <w:tcW w:w="534" w:type="dxa"/>
            <w:tcBorders>
              <w:top w:val="single" w:sz="4" w:space="0" w:color="auto"/>
              <w:left w:val="single" w:sz="4" w:space="0" w:color="auto"/>
              <w:bottom w:val="single" w:sz="4" w:space="0" w:color="auto"/>
              <w:right w:val="single" w:sz="4" w:space="0" w:color="auto"/>
            </w:tcBorders>
            <w:vAlign w:val="center"/>
            <w:hideMark/>
          </w:tcPr>
          <w:p w14:paraId="62B1A28D"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B5E518"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TLCI指数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22BCD0"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B22B0A"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应不低于90</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529F04E"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应不低于90</w:t>
            </w:r>
          </w:p>
        </w:tc>
        <w:bookmarkEnd w:id="3"/>
        <w:tc>
          <w:tcPr>
            <w:tcW w:w="850" w:type="dxa"/>
            <w:vMerge/>
            <w:tcBorders>
              <w:top w:val="single" w:sz="4" w:space="0" w:color="auto"/>
              <w:left w:val="single" w:sz="4" w:space="0" w:color="auto"/>
              <w:bottom w:val="single" w:sz="4" w:space="0" w:color="auto"/>
              <w:right w:val="single" w:sz="4" w:space="0" w:color="auto"/>
            </w:tcBorders>
            <w:vAlign w:val="center"/>
            <w:hideMark/>
          </w:tcPr>
          <w:p w14:paraId="54F4B9B9" w14:textId="77777777" w:rsidR="005073C1" w:rsidRPr="006A7595" w:rsidRDefault="005073C1">
            <w:pPr>
              <w:widowControl/>
              <w:jc w:val="left"/>
              <w:rPr>
                <w:rFonts w:ascii="仿宋" w:eastAsia="仿宋" w:hAnsi="仿宋" w:cs="宋体"/>
                <w:szCs w:val="21"/>
              </w:rPr>
            </w:pPr>
          </w:p>
        </w:tc>
      </w:tr>
      <w:tr w:rsidR="005073C1" w:rsidRPr="006A7595" w14:paraId="738186EF" w14:textId="77777777" w:rsidTr="005073C1">
        <w:trPr>
          <w:trHeight w:val="469"/>
        </w:trPr>
        <w:tc>
          <w:tcPr>
            <w:tcW w:w="534" w:type="dxa"/>
            <w:tcBorders>
              <w:top w:val="single" w:sz="4" w:space="0" w:color="auto"/>
              <w:left w:val="single" w:sz="4" w:space="0" w:color="auto"/>
              <w:bottom w:val="single" w:sz="4" w:space="0" w:color="auto"/>
              <w:right w:val="single" w:sz="4" w:space="0" w:color="auto"/>
            </w:tcBorders>
            <w:vAlign w:val="center"/>
            <w:hideMark/>
          </w:tcPr>
          <w:p w14:paraId="6A5A77DC"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B52544" w14:textId="77777777" w:rsidR="005073C1" w:rsidRPr="006A7595" w:rsidRDefault="005073C1">
            <w:pPr>
              <w:snapToGrid w:val="0"/>
              <w:spacing w:line="276" w:lineRule="auto"/>
              <w:jc w:val="center"/>
              <w:rPr>
                <w:rFonts w:ascii="仿宋" w:eastAsia="仿宋" w:hAnsi="仿宋" w:cs="宋体"/>
                <w:szCs w:val="21"/>
              </w:rPr>
            </w:pPr>
            <w:bookmarkStart w:id="4" w:name="_Hlk78789709"/>
            <w:r w:rsidRPr="006A7595">
              <w:rPr>
                <w:rFonts w:ascii="仿宋" w:eastAsia="仿宋" w:hAnsi="仿宋" w:cs="宋体" w:hint="eastAsia"/>
                <w:szCs w:val="21"/>
              </w:rPr>
              <w:t>调光脉冲频率</w:t>
            </w:r>
            <w:bookmarkEnd w:id="4"/>
            <w:r w:rsidRPr="006A7595">
              <w:rPr>
                <w:rFonts w:ascii="仿宋" w:eastAsia="仿宋" w:hAnsi="仿宋" w:cs="宋体" w:hint="eastAsia"/>
                <w:szCs w:val="21"/>
              </w:rPr>
              <w:t>/ kHz</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635C38"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标称值应大于等于20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D5CB3B"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1E245B8"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应大于等于200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099488F"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调光性</w:t>
            </w:r>
          </w:p>
        </w:tc>
      </w:tr>
      <w:tr w:rsidR="005073C1" w:rsidRPr="005073C1" w14:paraId="6D3590D4" w14:textId="77777777" w:rsidTr="005073C1">
        <w:trPr>
          <w:trHeight w:val="469"/>
        </w:trPr>
        <w:tc>
          <w:tcPr>
            <w:tcW w:w="534" w:type="dxa"/>
            <w:tcBorders>
              <w:top w:val="single" w:sz="4" w:space="0" w:color="auto"/>
              <w:left w:val="single" w:sz="4" w:space="0" w:color="auto"/>
              <w:bottom w:val="single" w:sz="4" w:space="0" w:color="auto"/>
              <w:right w:val="single" w:sz="4" w:space="0" w:color="auto"/>
            </w:tcBorders>
            <w:vAlign w:val="center"/>
            <w:hideMark/>
          </w:tcPr>
          <w:p w14:paraId="4B227416"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CC542D" w14:textId="77777777" w:rsidR="005073C1" w:rsidRPr="006A7595" w:rsidRDefault="005073C1">
            <w:pPr>
              <w:snapToGrid w:val="0"/>
              <w:spacing w:line="276" w:lineRule="auto"/>
              <w:jc w:val="center"/>
              <w:rPr>
                <w:rFonts w:ascii="仿宋" w:eastAsia="仿宋" w:hAnsi="仿宋" w:cs="宋体"/>
                <w:szCs w:val="21"/>
              </w:rPr>
            </w:pPr>
            <w:bookmarkStart w:id="5" w:name="_Hlk78789728"/>
            <w:r w:rsidRPr="006A7595">
              <w:rPr>
                <w:rFonts w:ascii="仿宋" w:eastAsia="仿宋" w:hAnsi="仿宋" w:cs="宋体" w:hint="eastAsia"/>
                <w:szCs w:val="21"/>
              </w:rPr>
              <w:t>调光特性</w:t>
            </w:r>
            <w:bookmarkEnd w:id="5"/>
          </w:p>
        </w:tc>
        <w:tc>
          <w:tcPr>
            <w:tcW w:w="2126" w:type="dxa"/>
            <w:tcBorders>
              <w:top w:val="single" w:sz="4" w:space="0" w:color="auto"/>
              <w:left w:val="single" w:sz="4" w:space="0" w:color="auto"/>
              <w:bottom w:val="single" w:sz="4" w:space="0" w:color="auto"/>
              <w:right w:val="single" w:sz="4" w:space="0" w:color="auto"/>
            </w:tcBorders>
            <w:vAlign w:val="center"/>
            <w:hideMark/>
          </w:tcPr>
          <w:p w14:paraId="50C5F034"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1）LED</w:t>
            </w:r>
            <w:proofErr w:type="gramStart"/>
            <w:r w:rsidRPr="006A7595">
              <w:rPr>
                <w:rFonts w:ascii="仿宋" w:eastAsia="仿宋" w:hAnsi="仿宋" w:cs="宋体" w:hint="eastAsia"/>
                <w:szCs w:val="21"/>
              </w:rPr>
              <w:t>灯工作</w:t>
            </w:r>
            <w:proofErr w:type="gramEnd"/>
            <w:r w:rsidRPr="006A7595">
              <w:rPr>
                <w:rFonts w:ascii="仿宋" w:eastAsia="仿宋" w:hAnsi="仿宋" w:cs="宋体" w:hint="eastAsia"/>
                <w:szCs w:val="21"/>
              </w:rPr>
              <w:t>稳定时，最高照度与最低一级照度之比应不低于1000：1，LED灯在调光过程中照度变化应平滑、无闪烁。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9CDB06"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无此项要求</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08B50BF"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1）LED</w:t>
            </w:r>
            <w:proofErr w:type="gramStart"/>
            <w:r w:rsidRPr="006A7595">
              <w:rPr>
                <w:rFonts w:ascii="仿宋" w:eastAsia="仿宋" w:hAnsi="仿宋" w:cs="宋体" w:hint="eastAsia"/>
                <w:szCs w:val="21"/>
              </w:rPr>
              <w:t>灯工作</w:t>
            </w:r>
            <w:proofErr w:type="gramEnd"/>
            <w:r w:rsidRPr="006A7595">
              <w:rPr>
                <w:rFonts w:ascii="仿宋" w:eastAsia="仿宋" w:hAnsi="仿宋" w:cs="宋体" w:hint="eastAsia"/>
                <w:szCs w:val="21"/>
              </w:rPr>
              <w:t>稳定时，最高照度与最低一级照度之比应不低于1000：1，LED灯在调光过程中照度变化应平滑、无闪烁。</w:t>
            </w:r>
          </w:p>
          <w:p w14:paraId="1BA56184"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2）LED灯亮度应在0%～100%范围内，细度0.1%连续线性可调。</w:t>
            </w:r>
          </w:p>
          <w:p w14:paraId="329ACC49"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3）LED灯色温应在范围内，细度50K连续线性可调。</w:t>
            </w:r>
          </w:p>
          <w:p w14:paraId="779BE35C"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4）LED灯色域应在范围内，细度1°连续线性可调。</w:t>
            </w:r>
          </w:p>
          <w:p w14:paraId="326E2E45"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5)应根据预设的参数轨迹及变化速度，</w:t>
            </w:r>
            <w:proofErr w:type="gramStart"/>
            <w:r w:rsidRPr="006A7595">
              <w:rPr>
                <w:rFonts w:ascii="仿宋" w:eastAsia="仿宋" w:hAnsi="仿宋" w:cs="宋体" w:hint="eastAsia"/>
                <w:szCs w:val="21"/>
              </w:rPr>
              <w:t>自动追踪到相对应</w:t>
            </w:r>
            <w:proofErr w:type="gramEnd"/>
            <w:r w:rsidRPr="006A7595">
              <w:rPr>
                <w:rFonts w:ascii="仿宋" w:eastAsia="仿宋" w:hAnsi="仿宋" w:cs="宋体" w:hint="eastAsia"/>
                <w:szCs w:val="21"/>
              </w:rPr>
              <w:t>的参数轨迹及变化速度。</w:t>
            </w:r>
          </w:p>
          <w:p w14:paraId="47F1CBA2" w14:textId="77777777" w:rsidR="005073C1" w:rsidRPr="006A7595" w:rsidRDefault="005073C1">
            <w:pPr>
              <w:snapToGrid w:val="0"/>
              <w:spacing w:line="276" w:lineRule="auto"/>
              <w:jc w:val="center"/>
              <w:rPr>
                <w:rFonts w:ascii="仿宋" w:eastAsia="仿宋" w:hAnsi="仿宋" w:cs="宋体"/>
                <w:szCs w:val="21"/>
              </w:rPr>
            </w:pPr>
            <w:r w:rsidRPr="006A7595">
              <w:rPr>
                <w:rFonts w:ascii="仿宋" w:eastAsia="仿宋" w:hAnsi="仿宋" w:cs="宋体" w:hint="eastAsia"/>
                <w:szCs w:val="21"/>
              </w:rPr>
              <w:t>6）应具备通过在操控界面输入色卡号，LED灯具可以变换成相应色卡号对应颜色的功能。</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1DD308" w14:textId="77777777" w:rsidR="005073C1" w:rsidRPr="005073C1" w:rsidRDefault="005073C1">
            <w:pPr>
              <w:widowControl/>
              <w:jc w:val="left"/>
              <w:rPr>
                <w:rFonts w:ascii="仿宋" w:eastAsia="仿宋" w:hAnsi="仿宋" w:cs="宋体"/>
                <w:szCs w:val="21"/>
              </w:rPr>
            </w:pPr>
          </w:p>
        </w:tc>
      </w:tr>
    </w:tbl>
    <w:p w14:paraId="6E805294" w14:textId="1D6B6B78" w:rsidR="0050466B" w:rsidRPr="003B6971" w:rsidRDefault="0050466B"/>
    <w:sectPr w:rsidR="0050466B" w:rsidRPr="003B6971" w:rsidSect="005073C1">
      <w:pgSz w:w="11906" w:h="16838"/>
      <w:pgMar w:top="720" w:right="720" w:bottom="720" w:left="720" w:header="737"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1169" w14:textId="77777777" w:rsidR="00852362" w:rsidRDefault="00852362" w:rsidP="000A1228">
      <w:r>
        <w:separator/>
      </w:r>
    </w:p>
  </w:endnote>
  <w:endnote w:type="continuationSeparator" w:id="0">
    <w:p w14:paraId="08AFCCD7" w14:textId="77777777" w:rsidR="00852362" w:rsidRDefault="00852362" w:rsidP="000A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91DC" w14:textId="77777777" w:rsidR="00852362" w:rsidRDefault="00852362" w:rsidP="000A1228">
      <w:r>
        <w:separator/>
      </w:r>
    </w:p>
  </w:footnote>
  <w:footnote w:type="continuationSeparator" w:id="0">
    <w:p w14:paraId="04C80C94" w14:textId="77777777" w:rsidR="00852362" w:rsidRDefault="00852362" w:rsidP="000A1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163"/>
    <w:multiLevelType w:val="multilevel"/>
    <w:tmpl w:val="88E65FC8"/>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webHidden w:val="0"/>
        <w:spacing w:val="0"/>
        <w:kern w:val="0"/>
        <w:position w:val="0"/>
        <w:sz w:val="21"/>
        <w:szCs w:val="21"/>
        <w:u w:val="none"/>
        <w:effect w:val="none"/>
        <w:vertAlign w:val="baseline"/>
        <w:em w:val="none"/>
        <w:specVanish w:val="0"/>
      </w:rPr>
    </w:lvl>
    <w:lvl w:ilvl="2">
      <w:start w:val="1"/>
      <w:numFmt w:val="decimal"/>
      <w:suff w:val="nothing"/>
      <w:lvlText w:val="%1.%2.%3　"/>
      <w:lvlJc w:val="left"/>
      <w:pPr>
        <w:ind w:left="0" w:firstLine="0"/>
      </w:pPr>
      <w:rPr>
        <w:rFonts w:ascii="黑体" w:eastAsia="黑体" w:hAnsi="Times New Roman" w:hint="eastAsia"/>
        <w:b w:val="0"/>
        <w:i w:val="0"/>
        <w:sz w:val="21"/>
        <w:vertAlign w:val="baseline"/>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 w15:restartNumberingAfterBreak="0">
    <w:nsid w:val="2BD97027"/>
    <w:multiLevelType w:val="multilevel"/>
    <w:tmpl w:val="2BD97027"/>
    <w:lvl w:ilvl="0">
      <w:start w:val="1"/>
      <w:numFmt w:val="decimal"/>
      <w:lvlText w:val="%1."/>
      <w:lvlJc w:val="left"/>
      <w:pPr>
        <w:tabs>
          <w:tab w:val="left" w:pos="720"/>
        </w:tabs>
        <w:ind w:left="720" w:hanging="720"/>
      </w:pPr>
      <w:rPr>
        <w:rFonts w:cs="Times New Roman"/>
      </w:rPr>
    </w:lvl>
    <w:lvl w:ilvl="1">
      <w:start w:val="1"/>
      <w:numFmt w:val="decimal"/>
      <w:pStyle w:val="a"/>
      <w:lvlText w:val="%2."/>
      <w:lvlJc w:val="left"/>
      <w:pPr>
        <w:tabs>
          <w:tab w:val="left" w:pos="1440"/>
        </w:tabs>
        <w:ind w:left="1440" w:hanging="720"/>
      </w:pPr>
      <w:rPr>
        <w:rFonts w:cs="Times New Roman"/>
      </w:rPr>
    </w:lvl>
    <w:lvl w:ilvl="2">
      <w:start w:val="1"/>
      <w:numFmt w:val="decimal"/>
      <w:lvlText w:val="%3."/>
      <w:lvlJc w:val="left"/>
      <w:pPr>
        <w:tabs>
          <w:tab w:val="left" w:pos="2160"/>
        </w:tabs>
        <w:ind w:left="2160" w:hanging="720"/>
      </w:pPr>
      <w:rPr>
        <w:rFonts w:cs="Times New Roman"/>
      </w:rPr>
    </w:lvl>
    <w:lvl w:ilvl="3">
      <w:start w:val="1"/>
      <w:numFmt w:val="decimal"/>
      <w:lvlText w:val="%4."/>
      <w:lvlJc w:val="left"/>
      <w:pPr>
        <w:tabs>
          <w:tab w:val="left" w:pos="2880"/>
        </w:tabs>
        <w:ind w:left="2880" w:hanging="720"/>
      </w:pPr>
      <w:rPr>
        <w:rFonts w:cs="Times New Roman"/>
      </w:rPr>
    </w:lvl>
    <w:lvl w:ilvl="4">
      <w:start w:val="1"/>
      <w:numFmt w:val="decimal"/>
      <w:lvlText w:val="%5."/>
      <w:lvlJc w:val="left"/>
      <w:pPr>
        <w:tabs>
          <w:tab w:val="left" w:pos="3600"/>
        </w:tabs>
        <w:ind w:left="3600" w:hanging="720"/>
      </w:pPr>
      <w:rPr>
        <w:rFonts w:cs="Times New Roman"/>
      </w:rPr>
    </w:lvl>
    <w:lvl w:ilvl="5">
      <w:start w:val="1"/>
      <w:numFmt w:val="decimal"/>
      <w:lvlText w:val="%6."/>
      <w:lvlJc w:val="left"/>
      <w:pPr>
        <w:tabs>
          <w:tab w:val="left" w:pos="4320"/>
        </w:tabs>
        <w:ind w:left="4320" w:hanging="720"/>
      </w:pPr>
      <w:rPr>
        <w:rFonts w:cs="Times New Roman"/>
      </w:rPr>
    </w:lvl>
    <w:lvl w:ilvl="6">
      <w:start w:val="1"/>
      <w:numFmt w:val="decimal"/>
      <w:lvlText w:val="%7."/>
      <w:lvlJc w:val="left"/>
      <w:pPr>
        <w:tabs>
          <w:tab w:val="left" w:pos="5040"/>
        </w:tabs>
        <w:ind w:left="5040" w:hanging="720"/>
      </w:pPr>
      <w:rPr>
        <w:rFonts w:cs="Times New Roman"/>
      </w:rPr>
    </w:lvl>
    <w:lvl w:ilvl="7">
      <w:start w:val="1"/>
      <w:numFmt w:val="decimal"/>
      <w:lvlText w:val="%8."/>
      <w:lvlJc w:val="left"/>
      <w:pPr>
        <w:tabs>
          <w:tab w:val="left" w:pos="5760"/>
        </w:tabs>
        <w:ind w:left="5760" w:hanging="720"/>
      </w:pPr>
      <w:rPr>
        <w:rFonts w:cs="Times New Roman"/>
      </w:rPr>
    </w:lvl>
    <w:lvl w:ilvl="8">
      <w:start w:val="1"/>
      <w:numFmt w:val="decimal"/>
      <w:lvlText w:val="%9."/>
      <w:lvlJc w:val="left"/>
      <w:pPr>
        <w:tabs>
          <w:tab w:val="left" w:pos="6480"/>
        </w:tabs>
        <w:ind w:left="6480" w:hanging="720"/>
      </w:pPr>
      <w:rPr>
        <w:rFonts w:cs="Times New Roman"/>
      </w:rPr>
    </w:lvl>
  </w:abstractNum>
  <w:abstractNum w:abstractNumId="2" w15:restartNumberingAfterBreak="0">
    <w:nsid w:val="30773DA7"/>
    <w:multiLevelType w:val="multilevel"/>
    <w:tmpl w:val="30773DA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409E27E3"/>
    <w:multiLevelType w:val="multilevel"/>
    <w:tmpl w:val="409E27E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646260FA"/>
    <w:multiLevelType w:val="multilevel"/>
    <w:tmpl w:val="646260FA"/>
    <w:lvl w:ilvl="0">
      <w:start w:val="1"/>
      <w:numFmt w:val="decimal"/>
      <w:pStyle w:val="a0"/>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5" w15:restartNumberingAfterBreak="0">
    <w:nsid w:val="6DBF04F4"/>
    <w:multiLevelType w:val="multilevel"/>
    <w:tmpl w:val="6DBF04F4"/>
    <w:lvl w:ilvl="0">
      <w:start w:val="1"/>
      <w:numFmt w:val="none"/>
      <w:pStyle w:val="a1"/>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6" w15:restartNumberingAfterBreak="0">
    <w:nsid w:val="71581921"/>
    <w:multiLevelType w:val="multilevel"/>
    <w:tmpl w:val="71581921"/>
    <w:lvl w:ilvl="0">
      <w:start w:val="1"/>
      <w:numFmt w:val="lowerLetter"/>
      <w:lvlText w:val="%1)"/>
      <w:lvlJc w:val="left"/>
      <w:pPr>
        <w:ind w:left="720" w:hanging="72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2CC"/>
    <w:rsid w:val="00000087"/>
    <w:rsid w:val="000012C7"/>
    <w:rsid w:val="00007729"/>
    <w:rsid w:val="000164A6"/>
    <w:rsid w:val="00017A95"/>
    <w:rsid w:val="00021093"/>
    <w:rsid w:val="00027F7F"/>
    <w:rsid w:val="00031646"/>
    <w:rsid w:val="00033B99"/>
    <w:rsid w:val="00036449"/>
    <w:rsid w:val="00041ABA"/>
    <w:rsid w:val="000428F3"/>
    <w:rsid w:val="00045875"/>
    <w:rsid w:val="0004610E"/>
    <w:rsid w:val="00047C15"/>
    <w:rsid w:val="00055924"/>
    <w:rsid w:val="000570B3"/>
    <w:rsid w:val="000603F2"/>
    <w:rsid w:val="00071562"/>
    <w:rsid w:val="000715DE"/>
    <w:rsid w:val="00073F80"/>
    <w:rsid w:val="0008419D"/>
    <w:rsid w:val="00095E2C"/>
    <w:rsid w:val="00096055"/>
    <w:rsid w:val="0009619C"/>
    <w:rsid w:val="000A0EBB"/>
    <w:rsid w:val="000A1228"/>
    <w:rsid w:val="000A152E"/>
    <w:rsid w:val="000A410B"/>
    <w:rsid w:val="000A4F2F"/>
    <w:rsid w:val="000A6F53"/>
    <w:rsid w:val="000B1C68"/>
    <w:rsid w:val="000B2E45"/>
    <w:rsid w:val="000C7BA2"/>
    <w:rsid w:val="000D278F"/>
    <w:rsid w:val="000E4013"/>
    <w:rsid w:val="000E7630"/>
    <w:rsid w:val="000F7B6E"/>
    <w:rsid w:val="00100290"/>
    <w:rsid w:val="001006A6"/>
    <w:rsid w:val="001028EC"/>
    <w:rsid w:val="00107E77"/>
    <w:rsid w:val="0011362A"/>
    <w:rsid w:val="00114BD9"/>
    <w:rsid w:val="00116A14"/>
    <w:rsid w:val="0012364F"/>
    <w:rsid w:val="00150ABE"/>
    <w:rsid w:val="00151C0E"/>
    <w:rsid w:val="0017635F"/>
    <w:rsid w:val="00180200"/>
    <w:rsid w:val="001802F6"/>
    <w:rsid w:val="00185397"/>
    <w:rsid w:val="00185B3F"/>
    <w:rsid w:val="00197423"/>
    <w:rsid w:val="001A0EBC"/>
    <w:rsid w:val="001A1582"/>
    <w:rsid w:val="001B3277"/>
    <w:rsid w:val="001B5EC2"/>
    <w:rsid w:val="001B6450"/>
    <w:rsid w:val="001C0098"/>
    <w:rsid w:val="001D36BC"/>
    <w:rsid w:val="00204236"/>
    <w:rsid w:val="00204A57"/>
    <w:rsid w:val="00204EE5"/>
    <w:rsid w:val="002103EA"/>
    <w:rsid w:val="00214C1B"/>
    <w:rsid w:val="00215580"/>
    <w:rsid w:val="00222DE1"/>
    <w:rsid w:val="002255BD"/>
    <w:rsid w:val="00230E9E"/>
    <w:rsid w:val="002361C0"/>
    <w:rsid w:val="00242079"/>
    <w:rsid w:val="00244A92"/>
    <w:rsid w:val="00251A05"/>
    <w:rsid w:val="002615C2"/>
    <w:rsid w:val="002850E1"/>
    <w:rsid w:val="00287CFC"/>
    <w:rsid w:val="002909F9"/>
    <w:rsid w:val="002928C2"/>
    <w:rsid w:val="00292F5C"/>
    <w:rsid w:val="00297286"/>
    <w:rsid w:val="00297BFA"/>
    <w:rsid w:val="002B5717"/>
    <w:rsid w:val="002C38FB"/>
    <w:rsid w:val="002E30E4"/>
    <w:rsid w:val="002E37B5"/>
    <w:rsid w:val="002E465E"/>
    <w:rsid w:val="002E4BE4"/>
    <w:rsid w:val="002E59F7"/>
    <w:rsid w:val="002E6AF5"/>
    <w:rsid w:val="002F6350"/>
    <w:rsid w:val="003009FD"/>
    <w:rsid w:val="00304656"/>
    <w:rsid w:val="00305DD9"/>
    <w:rsid w:val="00307ABD"/>
    <w:rsid w:val="00315C29"/>
    <w:rsid w:val="003435C5"/>
    <w:rsid w:val="00347A49"/>
    <w:rsid w:val="00347B3B"/>
    <w:rsid w:val="003511CB"/>
    <w:rsid w:val="003652AE"/>
    <w:rsid w:val="003662CC"/>
    <w:rsid w:val="003668F5"/>
    <w:rsid w:val="0037262C"/>
    <w:rsid w:val="003732E3"/>
    <w:rsid w:val="00374BA8"/>
    <w:rsid w:val="00384D23"/>
    <w:rsid w:val="00390C4E"/>
    <w:rsid w:val="00392A7E"/>
    <w:rsid w:val="003A0A1B"/>
    <w:rsid w:val="003A0D07"/>
    <w:rsid w:val="003A4DEE"/>
    <w:rsid w:val="003B6971"/>
    <w:rsid w:val="003C2A10"/>
    <w:rsid w:val="003C4629"/>
    <w:rsid w:val="003C686D"/>
    <w:rsid w:val="003D01E4"/>
    <w:rsid w:val="003D6FD8"/>
    <w:rsid w:val="003E3901"/>
    <w:rsid w:val="003F0DB4"/>
    <w:rsid w:val="003F0E78"/>
    <w:rsid w:val="00407A97"/>
    <w:rsid w:val="00415CD4"/>
    <w:rsid w:val="00422863"/>
    <w:rsid w:val="00427611"/>
    <w:rsid w:val="00433244"/>
    <w:rsid w:val="004341A4"/>
    <w:rsid w:val="004362A3"/>
    <w:rsid w:val="00442F9A"/>
    <w:rsid w:val="00457C81"/>
    <w:rsid w:val="00462397"/>
    <w:rsid w:val="004721F8"/>
    <w:rsid w:val="00475C32"/>
    <w:rsid w:val="0048049C"/>
    <w:rsid w:val="00483D30"/>
    <w:rsid w:val="0049060A"/>
    <w:rsid w:val="0049105D"/>
    <w:rsid w:val="00494481"/>
    <w:rsid w:val="004A067E"/>
    <w:rsid w:val="004A1D34"/>
    <w:rsid w:val="004B1475"/>
    <w:rsid w:val="004C6CF6"/>
    <w:rsid w:val="004E0FE7"/>
    <w:rsid w:val="004E11D2"/>
    <w:rsid w:val="004E330E"/>
    <w:rsid w:val="004E7E73"/>
    <w:rsid w:val="004F2842"/>
    <w:rsid w:val="00502250"/>
    <w:rsid w:val="00503DAC"/>
    <w:rsid w:val="0050466B"/>
    <w:rsid w:val="005073C1"/>
    <w:rsid w:val="00512DA6"/>
    <w:rsid w:val="00513052"/>
    <w:rsid w:val="00523359"/>
    <w:rsid w:val="00523CD6"/>
    <w:rsid w:val="00524CAE"/>
    <w:rsid w:val="00530EA1"/>
    <w:rsid w:val="00547742"/>
    <w:rsid w:val="00547903"/>
    <w:rsid w:val="0055542D"/>
    <w:rsid w:val="0056592D"/>
    <w:rsid w:val="00570035"/>
    <w:rsid w:val="00575531"/>
    <w:rsid w:val="005770FA"/>
    <w:rsid w:val="005831D5"/>
    <w:rsid w:val="005876F0"/>
    <w:rsid w:val="00587949"/>
    <w:rsid w:val="005910F4"/>
    <w:rsid w:val="00592452"/>
    <w:rsid w:val="005B6E5A"/>
    <w:rsid w:val="005B6E72"/>
    <w:rsid w:val="005C3691"/>
    <w:rsid w:val="005D2A05"/>
    <w:rsid w:val="005D74A1"/>
    <w:rsid w:val="005E0BE8"/>
    <w:rsid w:val="005F69E1"/>
    <w:rsid w:val="00613F6E"/>
    <w:rsid w:val="006150B2"/>
    <w:rsid w:val="00617FC9"/>
    <w:rsid w:val="00623EAE"/>
    <w:rsid w:val="006248C1"/>
    <w:rsid w:val="006320F5"/>
    <w:rsid w:val="00632B74"/>
    <w:rsid w:val="006427D8"/>
    <w:rsid w:val="00642DAB"/>
    <w:rsid w:val="00643B4E"/>
    <w:rsid w:val="00650F2E"/>
    <w:rsid w:val="006511BD"/>
    <w:rsid w:val="006531C3"/>
    <w:rsid w:val="00655F9F"/>
    <w:rsid w:val="006570CD"/>
    <w:rsid w:val="006618BD"/>
    <w:rsid w:val="00664B7D"/>
    <w:rsid w:val="0068466C"/>
    <w:rsid w:val="00686CEE"/>
    <w:rsid w:val="00694382"/>
    <w:rsid w:val="00696DFF"/>
    <w:rsid w:val="006A489D"/>
    <w:rsid w:val="006A7595"/>
    <w:rsid w:val="006C630A"/>
    <w:rsid w:val="006C715B"/>
    <w:rsid w:val="006D1775"/>
    <w:rsid w:val="006D42D3"/>
    <w:rsid w:val="006D570F"/>
    <w:rsid w:val="006E156B"/>
    <w:rsid w:val="006F2797"/>
    <w:rsid w:val="006F41D8"/>
    <w:rsid w:val="0070302A"/>
    <w:rsid w:val="00715FC2"/>
    <w:rsid w:val="007339B5"/>
    <w:rsid w:val="00744EAA"/>
    <w:rsid w:val="00746015"/>
    <w:rsid w:val="0075288F"/>
    <w:rsid w:val="00755EA1"/>
    <w:rsid w:val="00763E5B"/>
    <w:rsid w:val="00770075"/>
    <w:rsid w:val="007759F6"/>
    <w:rsid w:val="00786BBC"/>
    <w:rsid w:val="0079139A"/>
    <w:rsid w:val="00795A9C"/>
    <w:rsid w:val="007A2C23"/>
    <w:rsid w:val="007A2FB5"/>
    <w:rsid w:val="007A5A4C"/>
    <w:rsid w:val="007B727B"/>
    <w:rsid w:val="007C10CE"/>
    <w:rsid w:val="007C2840"/>
    <w:rsid w:val="007C376F"/>
    <w:rsid w:val="007D24A7"/>
    <w:rsid w:val="007D3464"/>
    <w:rsid w:val="007D57E7"/>
    <w:rsid w:val="007E6412"/>
    <w:rsid w:val="007E758C"/>
    <w:rsid w:val="007F26CC"/>
    <w:rsid w:val="007F5B9D"/>
    <w:rsid w:val="00800D35"/>
    <w:rsid w:val="008029C3"/>
    <w:rsid w:val="0080696B"/>
    <w:rsid w:val="0081592D"/>
    <w:rsid w:val="00822086"/>
    <w:rsid w:val="00822C5D"/>
    <w:rsid w:val="00834D5D"/>
    <w:rsid w:val="00842CA8"/>
    <w:rsid w:val="0084387B"/>
    <w:rsid w:val="00845BA5"/>
    <w:rsid w:val="00852362"/>
    <w:rsid w:val="00852FC8"/>
    <w:rsid w:val="00856297"/>
    <w:rsid w:val="008570B1"/>
    <w:rsid w:val="00890E20"/>
    <w:rsid w:val="00894C89"/>
    <w:rsid w:val="008A3361"/>
    <w:rsid w:val="008A74D7"/>
    <w:rsid w:val="008B2FEE"/>
    <w:rsid w:val="008B3FD3"/>
    <w:rsid w:val="008B530C"/>
    <w:rsid w:val="008B691D"/>
    <w:rsid w:val="008C0916"/>
    <w:rsid w:val="008C71A3"/>
    <w:rsid w:val="008D0548"/>
    <w:rsid w:val="008D3518"/>
    <w:rsid w:val="008D4838"/>
    <w:rsid w:val="008E2ACE"/>
    <w:rsid w:val="008E3D45"/>
    <w:rsid w:val="008E5E16"/>
    <w:rsid w:val="008E646B"/>
    <w:rsid w:val="008F04A5"/>
    <w:rsid w:val="008F5AB5"/>
    <w:rsid w:val="008F7AF2"/>
    <w:rsid w:val="0090273E"/>
    <w:rsid w:val="00915595"/>
    <w:rsid w:val="00922D08"/>
    <w:rsid w:val="00924C66"/>
    <w:rsid w:val="00925B6F"/>
    <w:rsid w:val="009273D6"/>
    <w:rsid w:val="0093026B"/>
    <w:rsid w:val="00933C5A"/>
    <w:rsid w:val="00934135"/>
    <w:rsid w:val="00937418"/>
    <w:rsid w:val="00942FDD"/>
    <w:rsid w:val="009451AE"/>
    <w:rsid w:val="009573EC"/>
    <w:rsid w:val="0096142F"/>
    <w:rsid w:val="00965CD7"/>
    <w:rsid w:val="00977529"/>
    <w:rsid w:val="0098332E"/>
    <w:rsid w:val="00983733"/>
    <w:rsid w:val="00984363"/>
    <w:rsid w:val="00991FEB"/>
    <w:rsid w:val="009969C3"/>
    <w:rsid w:val="009A129F"/>
    <w:rsid w:val="009A2AE3"/>
    <w:rsid w:val="009A3A76"/>
    <w:rsid w:val="009A3C04"/>
    <w:rsid w:val="009A6E98"/>
    <w:rsid w:val="009B47B9"/>
    <w:rsid w:val="009B5DB3"/>
    <w:rsid w:val="009C05F5"/>
    <w:rsid w:val="009C1730"/>
    <w:rsid w:val="009C176E"/>
    <w:rsid w:val="009C506A"/>
    <w:rsid w:val="009C74DF"/>
    <w:rsid w:val="00A04D6E"/>
    <w:rsid w:val="00A05ACB"/>
    <w:rsid w:val="00A062C6"/>
    <w:rsid w:val="00A0767E"/>
    <w:rsid w:val="00A14FA3"/>
    <w:rsid w:val="00A20535"/>
    <w:rsid w:val="00A3394D"/>
    <w:rsid w:val="00A37088"/>
    <w:rsid w:val="00A43A44"/>
    <w:rsid w:val="00A56230"/>
    <w:rsid w:val="00A62CD4"/>
    <w:rsid w:val="00A63D1C"/>
    <w:rsid w:val="00A640A5"/>
    <w:rsid w:val="00A6568D"/>
    <w:rsid w:val="00A67609"/>
    <w:rsid w:val="00A679DF"/>
    <w:rsid w:val="00A86D60"/>
    <w:rsid w:val="00A907B3"/>
    <w:rsid w:val="00A927C5"/>
    <w:rsid w:val="00A96175"/>
    <w:rsid w:val="00AA6343"/>
    <w:rsid w:val="00AA6798"/>
    <w:rsid w:val="00AB6F4C"/>
    <w:rsid w:val="00AC5A76"/>
    <w:rsid w:val="00AD0DE7"/>
    <w:rsid w:val="00AE09AD"/>
    <w:rsid w:val="00B12CEE"/>
    <w:rsid w:val="00B15DE8"/>
    <w:rsid w:val="00B2446E"/>
    <w:rsid w:val="00B26B58"/>
    <w:rsid w:val="00B27009"/>
    <w:rsid w:val="00B316C0"/>
    <w:rsid w:val="00B3323D"/>
    <w:rsid w:val="00B37941"/>
    <w:rsid w:val="00B44CC2"/>
    <w:rsid w:val="00B45C0E"/>
    <w:rsid w:val="00B471A5"/>
    <w:rsid w:val="00B47B7C"/>
    <w:rsid w:val="00B551B5"/>
    <w:rsid w:val="00B5654E"/>
    <w:rsid w:val="00B73AFA"/>
    <w:rsid w:val="00B7553D"/>
    <w:rsid w:val="00B7554B"/>
    <w:rsid w:val="00B831F8"/>
    <w:rsid w:val="00B83315"/>
    <w:rsid w:val="00B93786"/>
    <w:rsid w:val="00BB68E8"/>
    <w:rsid w:val="00BC53B8"/>
    <w:rsid w:val="00BD6587"/>
    <w:rsid w:val="00BD6732"/>
    <w:rsid w:val="00BE2055"/>
    <w:rsid w:val="00BF0373"/>
    <w:rsid w:val="00BF03DD"/>
    <w:rsid w:val="00BF21F6"/>
    <w:rsid w:val="00BF2D2F"/>
    <w:rsid w:val="00BF3095"/>
    <w:rsid w:val="00BF5D62"/>
    <w:rsid w:val="00C04B06"/>
    <w:rsid w:val="00C059D4"/>
    <w:rsid w:val="00C067CF"/>
    <w:rsid w:val="00C12302"/>
    <w:rsid w:val="00C149BF"/>
    <w:rsid w:val="00C152A1"/>
    <w:rsid w:val="00C20AC7"/>
    <w:rsid w:val="00C316DA"/>
    <w:rsid w:val="00C40701"/>
    <w:rsid w:val="00C4509E"/>
    <w:rsid w:val="00C467B5"/>
    <w:rsid w:val="00C56311"/>
    <w:rsid w:val="00C57BF8"/>
    <w:rsid w:val="00C71012"/>
    <w:rsid w:val="00C83180"/>
    <w:rsid w:val="00C86F48"/>
    <w:rsid w:val="00C96BEE"/>
    <w:rsid w:val="00CA60B4"/>
    <w:rsid w:val="00CA72BC"/>
    <w:rsid w:val="00CB13A7"/>
    <w:rsid w:val="00CB13B3"/>
    <w:rsid w:val="00CB5F84"/>
    <w:rsid w:val="00CB6C49"/>
    <w:rsid w:val="00CB7C56"/>
    <w:rsid w:val="00CC2F6B"/>
    <w:rsid w:val="00CC34C9"/>
    <w:rsid w:val="00CC73E4"/>
    <w:rsid w:val="00CE66CB"/>
    <w:rsid w:val="00CE70C3"/>
    <w:rsid w:val="00CF28A0"/>
    <w:rsid w:val="00CF5418"/>
    <w:rsid w:val="00D0215E"/>
    <w:rsid w:val="00D04B7E"/>
    <w:rsid w:val="00D05F88"/>
    <w:rsid w:val="00D26A7B"/>
    <w:rsid w:val="00D37157"/>
    <w:rsid w:val="00D47753"/>
    <w:rsid w:val="00D57166"/>
    <w:rsid w:val="00D66A33"/>
    <w:rsid w:val="00D6787D"/>
    <w:rsid w:val="00D67AA0"/>
    <w:rsid w:val="00D71BB8"/>
    <w:rsid w:val="00D769DC"/>
    <w:rsid w:val="00D94521"/>
    <w:rsid w:val="00DA1821"/>
    <w:rsid w:val="00DB3711"/>
    <w:rsid w:val="00DB54A6"/>
    <w:rsid w:val="00DB58FD"/>
    <w:rsid w:val="00DC5B69"/>
    <w:rsid w:val="00DD1D99"/>
    <w:rsid w:val="00DD748C"/>
    <w:rsid w:val="00DE3C81"/>
    <w:rsid w:val="00DF0C0A"/>
    <w:rsid w:val="00DF4F51"/>
    <w:rsid w:val="00DF5E19"/>
    <w:rsid w:val="00E01AA5"/>
    <w:rsid w:val="00E03810"/>
    <w:rsid w:val="00E0767A"/>
    <w:rsid w:val="00E10913"/>
    <w:rsid w:val="00E32C34"/>
    <w:rsid w:val="00E36313"/>
    <w:rsid w:val="00E37A2A"/>
    <w:rsid w:val="00E50174"/>
    <w:rsid w:val="00E6491E"/>
    <w:rsid w:val="00E807D3"/>
    <w:rsid w:val="00E9229A"/>
    <w:rsid w:val="00E93F4E"/>
    <w:rsid w:val="00E96D74"/>
    <w:rsid w:val="00E97050"/>
    <w:rsid w:val="00EA1003"/>
    <w:rsid w:val="00EA295A"/>
    <w:rsid w:val="00EA5B84"/>
    <w:rsid w:val="00EB2D48"/>
    <w:rsid w:val="00ED114F"/>
    <w:rsid w:val="00ED16B4"/>
    <w:rsid w:val="00ED445D"/>
    <w:rsid w:val="00EE1DFA"/>
    <w:rsid w:val="00EE3E80"/>
    <w:rsid w:val="00EE4556"/>
    <w:rsid w:val="00EF1B2E"/>
    <w:rsid w:val="00EF2A49"/>
    <w:rsid w:val="00F001FB"/>
    <w:rsid w:val="00F051BD"/>
    <w:rsid w:val="00F05A2D"/>
    <w:rsid w:val="00F124C3"/>
    <w:rsid w:val="00F1640A"/>
    <w:rsid w:val="00F178AB"/>
    <w:rsid w:val="00F205A7"/>
    <w:rsid w:val="00F35443"/>
    <w:rsid w:val="00F45819"/>
    <w:rsid w:val="00F50043"/>
    <w:rsid w:val="00F55071"/>
    <w:rsid w:val="00F64697"/>
    <w:rsid w:val="00F72363"/>
    <w:rsid w:val="00F72407"/>
    <w:rsid w:val="00F72DEE"/>
    <w:rsid w:val="00F76F01"/>
    <w:rsid w:val="00F84340"/>
    <w:rsid w:val="00F851FA"/>
    <w:rsid w:val="00F91E0E"/>
    <w:rsid w:val="00F96E0E"/>
    <w:rsid w:val="00FA2AF4"/>
    <w:rsid w:val="00FB5569"/>
    <w:rsid w:val="00FC2A18"/>
    <w:rsid w:val="00FC5308"/>
    <w:rsid w:val="00FC5814"/>
    <w:rsid w:val="00FC79D9"/>
    <w:rsid w:val="00FD4CDA"/>
    <w:rsid w:val="00FE43D3"/>
    <w:rsid w:val="00FF35EA"/>
    <w:rsid w:val="02237EC3"/>
    <w:rsid w:val="049E2698"/>
    <w:rsid w:val="05CB6C69"/>
    <w:rsid w:val="06330FB6"/>
    <w:rsid w:val="09F24BD0"/>
    <w:rsid w:val="0D2B17C5"/>
    <w:rsid w:val="14293DC5"/>
    <w:rsid w:val="16511EA9"/>
    <w:rsid w:val="1C852FB0"/>
    <w:rsid w:val="225B0C4F"/>
    <w:rsid w:val="259F03C9"/>
    <w:rsid w:val="2BC94320"/>
    <w:rsid w:val="30DE5214"/>
    <w:rsid w:val="34141FFA"/>
    <w:rsid w:val="3649270A"/>
    <w:rsid w:val="383C4475"/>
    <w:rsid w:val="3A6A2A9B"/>
    <w:rsid w:val="3D027CE1"/>
    <w:rsid w:val="3E7B665B"/>
    <w:rsid w:val="40C829DE"/>
    <w:rsid w:val="41FE4DAB"/>
    <w:rsid w:val="478604B1"/>
    <w:rsid w:val="4A2A713E"/>
    <w:rsid w:val="4B5D2E15"/>
    <w:rsid w:val="4B6254D7"/>
    <w:rsid w:val="4F046760"/>
    <w:rsid w:val="50523FDC"/>
    <w:rsid w:val="50AB3BF3"/>
    <w:rsid w:val="50B46A60"/>
    <w:rsid w:val="52D34FC9"/>
    <w:rsid w:val="542A5E5B"/>
    <w:rsid w:val="6AEE1E4C"/>
    <w:rsid w:val="72FC17EB"/>
    <w:rsid w:val="75633491"/>
    <w:rsid w:val="7E0967C8"/>
    <w:rsid w:val="7FC1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5D602"/>
  <w15:docId w15:val="{73C838E6-662A-4AE7-84C0-5A014202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D94521"/>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iPriority w:val="99"/>
    <w:semiHidden/>
    <w:rsid w:val="00D94521"/>
    <w:pPr>
      <w:spacing w:after="120"/>
    </w:pPr>
  </w:style>
  <w:style w:type="character" w:customStyle="1" w:styleId="a7">
    <w:name w:val="正文文本 字符"/>
    <w:link w:val="a6"/>
    <w:uiPriority w:val="99"/>
    <w:locked/>
    <w:rsid w:val="00D94521"/>
    <w:rPr>
      <w:rFonts w:cs="Times New Roman"/>
      <w:kern w:val="2"/>
      <w:sz w:val="24"/>
      <w:szCs w:val="24"/>
    </w:rPr>
  </w:style>
  <w:style w:type="paragraph" w:styleId="a8">
    <w:name w:val="Balloon Text"/>
    <w:basedOn w:val="a2"/>
    <w:link w:val="a9"/>
    <w:uiPriority w:val="99"/>
    <w:semiHidden/>
    <w:rsid w:val="00D94521"/>
    <w:rPr>
      <w:sz w:val="18"/>
      <w:szCs w:val="18"/>
    </w:rPr>
  </w:style>
  <w:style w:type="character" w:customStyle="1" w:styleId="a9">
    <w:name w:val="批注框文本 字符"/>
    <w:link w:val="a8"/>
    <w:uiPriority w:val="99"/>
    <w:semiHidden/>
    <w:locked/>
    <w:rsid w:val="00D94521"/>
    <w:rPr>
      <w:rFonts w:ascii="Times New Roman" w:eastAsia="宋体" w:hAnsi="Times New Roman" w:cs="Times New Roman"/>
      <w:sz w:val="18"/>
      <w:szCs w:val="18"/>
    </w:rPr>
  </w:style>
  <w:style w:type="paragraph" w:styleId="aa">
    <w:name w:val="footer"/>
    <w:basedOn w:val="a2"/>
    <w:link w:val="ab"/>
    <w:uiPriority w:val="99"/>
    <w:rsid w:val="00D94521"/>
    <w:pPr>
      <w:tabs>
        <w:tab w:val="center" w:pos="4153"/>
        <w:tab w:val="right" w:pos="8306"/>
      </w:tabs>
      <w:snapToGrid w:val="0"/>
      <w:jc w:val="left"/>
    </w:pPr>
    <w:rPr>
      <w:sz w:val="18"/>
      <w:szCs w:val="18"/>
    </w:rPr>
  </w:style>
  <w:style w:type="character" w:customStyle="1" w:styleId="ab">
    <w:name w:val="页脚 字符"/>
    <w:link w:val="aa"/>
    <w:uiPriority w:val="99"/>
    <w:locked/>
    <w:rsid w:val="00D94521"/>
    <w:rPr>
      <w:rFonts w:ascii="Times New Roman" w:eastAsia="宋体" w:hAnsi="Times New Roman" w:cs="Times New Roman"/>
      <w:sz w:val="18"/>
      <w:szCs w:val="18"/>
    </w:rPr>
  </w:style>
  <w:style w:type="paragraph" w:styleId="ac">
    <w:name w:val="header"/>
    <w:basedOn w:val="a2"/>
    <w:link w:val="ad"/>
    <w:uiPriority w:val="99"/>
    <w:rsid w:val="00D94521"/>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D94521"/>
    <w:rPr>
      <w:rFonts w:ascii="Times New Roman" w:eastAsia="宋体" w:hAnsi="Times New Roman" w:cs="Times New Roman"/>
      <w:sz w:val="18"/>
      <w:szCs w:val="18"/>
    </w:rPr>
  </w:style>
  <w:style w:type="paragraph" w:styleId="ae">
    <w:name w:val="Normal (Web)"/>
    <w:basedOn w:val="a2"/>
    <w:uiPriority w:val="99"/>
    <w:semiHidden/>
    <w:rsid w:val="00D94521"/>
    <w:rPr>
      <w:sz w:val="24"/>
    </w:rPr>
  </w:style>
  <w:style w:type="paragraph" w:customStyle="1" w:styleId="af">
    <w:name w:val="章标题"/>
    <w:next w:val="a2"/>
    <w:qFormat/>
    <w:rsid w:val="00D94521"/>
    <w:pPr>
      <w:spacing w:beforeLines="100" w:afterLines="100"/>
      <w:jc w:val="both"/>
      <w:outlineLvl w:val="1"/>
    </w:pPr>
    <w:rPr>
      <w:rFonts w:ascii="黑体" w:eastAsia="黑体"/>
      <w:sz w:val="21"/>
    </w:rPr>
  </w:style>
  <w:style w:type="paragraph" w:customStyle="1" w:styleId="af0">
    <w:name w:val="段"/>
    <w:link w:val="Char"/>
    <w:uiPriority w:val="99"/>
    <w:qFormat/>
    <w:rsid w:val="00D94521"/>
    <w:pPr>
      <w:tabs>
        <w:tab w:val="center" w:pos="4201"/>
        <w:tab w:val="right" w:leader="dot" w:pos="9298"/>
      </w:tabs>
      <w:autoSpaceDE w:val="0"/>
      <w:autoSpaceDN w:val="0"/>
      <w:ind w:firstLineChars="200" w:firstLine="420"/>
      <w:jc w:val="both"/>
    </w:pPr>
    <w:rPr>
      <w:rFonts w:ascii="宋体"/>
      <w:kern w:val="2"/>
      <w:sz w:val="22"/>
      <w:szCs w:val="22"/>
    </w:rPr>
  </w:style>
  <w:style w:type="character" w:customStyle="1" w:styleId="Char">
    <w:name w:val="段 Char"/>
    <w:link w:val="af0"/>
    <w:uiPriority w:val="99"/>
    <w:locked/>
    <w:rsid w:val="00D94521"/>
    <w:rPr>
      <w:rFonts w:ascii="宋体"/>
      <w:kern w:val="2"/>
      <w:sz w:val="22"/>
      <w:lang w:val="en-US" w:eastAsia="zh-CN"/>
    </w:rPr>
  </w:style>
  <w:style w:type="paragraph" w:customStyle="1" w:styleId="af1">
    <w:name w:val="一级条标题"/>
    <w:next w:val="af0"/>
    <w:rsid w:val="00D94521"/>
    <w:pPr>
      <w:spacing w:beforeLines="50" w:afterLines="50"/>
      <w:outlineLvl w:val="2"/>
    </w:pPr>
    <w:rPr>
      <w:rFonts w:ascii="黑体" w:eastAsia="黑体"/>
      <w:sz w:val="21"/>
      <w:szCs w:val="21"/>
    </w:rPr>
  </w:style>
  <w:style w:type="paragraph" w:customStyle="1" w:styleId="af2">
    <w:name w:val="二级条标题"/>
    <w:basedOn w:val="af1"/>
    <w:next w:val="af0"/>
    <w:rsid w:val="00D94521"/>
    <w:pPr>
      <w:spacing w:before="50" w:after="50"/>
      <w:outlineLvl w:val="3"/>
    </w:pPr>
  </w:style>
  <w:style w:type="paragraph" w:customStyle="1" w:styleId="af3">
    <w:name w:val="四级条标题"/>
    <w:basedOn w:val="a2"/>
    <w:next w:val="af0"/>
    <w:uiPriority w:val="99"/>
    <w:rsid w:val="00D94521"/>
    <w:pPr>
      <w:widowControl/>
      <w:spacing w:beforeLines="50" w:afterLines="50"/>
      <w:jc w:val="left"/>
      <w:outlineLvl w:val="5"/>
    </w:pPr>
    <w:rPr>
      <w:rFonts w:ascii="黑体" w:eastAsia="黑体"/>
      <w:kern w:val="0"/>
      <w:szCs w:val="21"/>
    </w:rPr>
  </w:style>
  <w:style w:type="paragraph" w:customStyle="1" w:styleId="af4">
    <w:name w:val="五级条标题"/>
    <w:basedOn w:val="af3"/>
    <w:next w:val="af0"/>
    <w:uiPriority w:val="99"/>
    <w:rsid w:val="00D94521"/>
    <w:pPr>
      <w:outlineLvl w:val="6"/>
    </w:pPr>
  </w:style>
  <w:style w:type="paragraph" w:customStyle="1" w:styleId="af5">
    <w:name w:val="二级无"/>
    <w:basedOn w:val="af2"/>
    <w:rsid w:val="00D94521"/>
    <w:pPr>
      <w:spacing w:beforeLines="0" w:afterLines="0"/>
    </w:pPr>
    <w:rPr>
      <w:rFonts w:ascii="宋体" w:eastAsia="宋体"/>
    </w:rPr>
  </w:style>
  <w:style w:type="paragraph" w:customStyle="1" w:styleId="a">
    <w:name w:val="一级无"/>
    <w:basedOn w:val="af1"/>
    <w:uiPriority w:val="99"/>
    <w:rsid w:val="00D94521"/>
    <w:pPr>
      <w:numPr>
        <w:ilvl w:val="1"/>
        <w:numId w:val="1"/>
      </w:numPr>
      <w:spacing w:beforeLines="0" w:afterLines="0"/>
    </w:pPr>
    <w:rPr>
      <w:rFonts w:ascii="宋体" w:eastAsia="宋体"/>
    </w:rPr>
  </w:style>
  <w:style w:type="paragraph" w:styleId="af6">
    <w:name w:val="List Paragraph"/>
    <w:basedOn w:val="a2"/>
    <w:uiPriority w:val="99"/>
    <w:qFormat/>
    <w:rsid w:val="00D94521"/>
    <w:pPr>
      <w:ind w:firstLineChars="200" w:firstLine="420"/>
    </w:pPr>
  </w:style>
  <w:style w:type="paragraph" w:customStyle="1" w:styleId="a1">
    <w:name w:val="注："/>
    <w:next w:val="af0"/>
    <w:uiPriority w:val="99"/>
    <w:rsid w:val="00D94521"/>
    <w:pPr>
      <w:widowControl w:val="0"/>
      <w:numPr>
        <w:numId w:val="2"/>
      </w:numPr>
      <w:autoSpaceDE w:val="0"/>
      <w:autoSpaceDN w:val="0"/>
      <w:jc w:val="both"/>
    </w:pPr>
    <w:rPr>
      <w:rFonts w:ascii="宋体"/>
      <w:sz w:val="18"/>
      <w:szCs w:val="18"/>
    </w:rPr>
  </w:style>
  <w:style w:type="paragraph" w:customStyle="1" w:styleId="a0">
    <w:name w:val="正文表标题"/>
    <w:next w:val="af0"/>
    <w:uiPriority w:val="99"/>
    <w:rsid w:val="00D94521"/>
    <w:pPr>
      <w:numPr>
        <w:numId w:val="3"/>
      </w:numPr>
      <w:tabs>
        <w:tab w:val="left" w:pos="360"/>
      </w:tabs>
      <w:spacing w:beforeLines="50" w:afterLines="50"/>
      <w:jc w:val="center"/>
    </w:pPr>
    <w:rPr>
      <w:rFonts w:ascii="黑体" w:eastAsia="黑体"/>
      <w:sz w:val="21"/>
    </w:rPr>
  </w:style>
  <w:style w:type="paragraph" w:customStyle="1" w:styleId="msolistparagraph0">
    <w:name w:val="msolistparagraph"/>
    <w:basedOn w:val="a2"/>
    <w:uiPriority w:val="99"/>
    <w:rsid w:val="00D94521"/>
    <w:pPr>
      <w:ind w:firstLineChars="200" w:firstLine="420"/>
    </w:pPr>
  </w:style>
  <w:style w:type="paragraph" w:customStyle="1" w:styleId="af7">
    <w:name w:val="列出段落"/>
    <w:basedOn w:val="a2"/>
    <w:uiPriority w:val="99"/>
    <w:rsid w:val="00D94521"/>
    <w:pPr>
      <w:ind w:firstLineChars="200" w:firstLine="420"/>
    </w:pPr>
    <w:rPr>
      <w:rFonts w:ascii="Calibri" w:hAnsi="Calibri"/>
      <w:szCs w:val="22"/>
    </w:rPr>
  </w:style>
  <w:style w:type="paragraph" w:customStyle="1" w:styleId="Default">
    <w:name w:val="Default"/>
    <w:uiPriority w:val="99"/>
    <w:rsid w:val="00D94521"/>
    <w:pPr>
      <w:widowControl w:val="0"/>
      <w:autoSpaceDE w:val="0"/>
      <w:autoSpaceDN w:val="0"/>
      <w:adjustRightInd w:val="0"/>
    </w:pPr>
    <w:rPr>
      <w:rFonts w:ascii="仿宋" w:eastAsia="仿宋" w:cs="仿宋"/>
      <w:color w:val="000000"/>
      <w:sz w:val="24"/>
      <w:szCs w:val="24"/>
    </w:rPr>
  </w:style>
  <w:style w:type="character" w:styleId="af8">
    <w:name w:val="annotation reference"/>
    <w:uiPriority w:val="99"/>
    <w:semiHidden/>
    <w:unhideWhenUsed/>
    <w:rsid w:val="004E330E"/>
    <w:rPr>
      <w:sz w:val="21"/>
      <w:szCs w:val="21"/>
    </w:rPr>
  </w:style>
  <w:style w:type="paragraph" w:styleId="af9">
    <w:name w:val="annotation text"/>
    <w:basedOn w:val="a2"/>
    <w:link w:val="afa"/>
    <w:uiPriority w:val="99"/>
    <w:semiHidden/>
    <w:unhideWhenUsed/>
    <w:rsid w:val="004E330E"/>
    <w:pPr>
      <w:jc w:val="left"/>
    </w:pPr>
  </w:style>
  <w:style w:type="character" w:customStyle="1" w:styleId="afa">
    <w:name w:val="批注文字 字符"/>
    <w:link w:val="af9"/>
    <w:uiPriority w:val="99"/>
    <w:semiHidden/>
    <w:rsid w:val="004E330E"/>
    <w:rPr>
      <w:kern w:val="2"/>
      <w:sz w:val="21"/>
      <w:szCs w:val="24"/>
    </w:rPr>
  </w:style>
  <w:style w:type="paragraph" w:styleId="afb">
    <w:name w:val="annotation subject"/>
    <w:basedOn w:val="af9"/>
    <w:next w:val="af9"/>
    <w:link w:val="afc"/>
    <w:uiPriority w:val="99"/>
    <w:semiHidden/>
    <w:unhideWhenUsed/>
    <w:rsid w:val="004E330E"/>
    <w:rPr>
      <w:b/>
      <w:bCs/>
    </w:rPr>
  </w:style>
  <w:style w:type="character" w:customStyle="1" w:styleId="afc">
    <w:name w:val="批注主题 字符"/>
    <w:link w:val="afb"/>
    <w:uiPriority w:val="99"/>
    <w:semiHidden/>
    <w:rsid w:val="004E330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3269">
      <w:bodyDiv w:val="1"/>
      <w:marLeft w:val="0"/>
      <w:marRight w:val="0"/>
      <w:marTop w:val="0"/>
      <w:marBottom w:val="0"/>
      <w:divBdr>
        <w:top w:val="none" w:sz="0" w:space="0" w:color="auto"/>
        <w:left w:val="none" w:sz="0" w:space="0" w:color="auto"/>
        <w:bottom w:val="none" w:sz="0" w:space="0" w:color="auto"/>
        <w:right w:val="none" w:sz="0" w:space="0" w:color="auto"/>
      </w:divBdr>
    </w:div>
    <w:div w:id="71586713">
      <w:bodyDiv w:val="1"/>
      <w:marLeft w:val="0"/>
      <w:marRight w:val="0"/>
      <w:marTop w:val="0"/>
      <w:marBottom w:val="0"/>
      <w:divBdr>
        <w:top w:val="none" w:sz="0" w:space="0" w:color="auto"/>
        <w:left w:val="none" w:sz="0" w:space="0" w:color="auto"/>
        <w:bottom w:val="none" w:sz="0" w:space="0" w:color="auto"/>
        <w:right w:val="none" w:sz="0" w:space="0" w:color="auto"/>
      </w:divBdr>
    </w:div>
    <w:div w:id="123473017">
      <w:bodyDiv w:val="1"/>
      <w:marLeft w:val="0"/>
      <w:marRight w:val="0"/>
      <w:marTop w:val="0"/>
      <w:marBottom w:val="0"/>
      <w:divBdr>
        <w:top w:val="none" w:sz="0" w:space="0" w:color="auto"/>
        <w:left w:val="none" w:sz="0" w:space="0" w:color="auto"/>
        <w:bottom w:val="none" w:sz="0" w:space="0" w:color="auto"/>
        <w:right w:val="none" w:sz="0" w:space="0" w:color="auto"/>
      </w:divBdr>
    </w:div>
    <w:div w:id="167797185">
      <w:bodyDiv w:val="1"/>
      <w:marLeft w:val="0"/>
      <w:marRight w:val="0"/>
      <w:marTop w:val="0"/>
      <w:marBottom w:val="0"/>
      <w:divBdr>
        <w:top w:val="none" w:sz="0" w:space="0" w:color="auto"/>
        <w:left w:val="none" w:sz="0" w:space="0" w:color="auto"/>
        <w:bottom w:val="none" w:sz="0" w:space="0" w:color="auto"/>
        <w:right w:val="none" w:sz="0" w:space="0" w:color="auto"/>
      </w:divBdr>
    </w:div>
    <w:div w:id="242833290">
      <w:bodyDiv w:val="1"/>
      <w:marLeft w:val="0"/>
      <w:marRight w:val="0"/>
      <w:marTop w:val="0"/>
      <w:marBottom w:val="0"/>
      <w:divBdr>
        <w:top w:val="none" w:sz="0" w:space="0" w:color="auto"/>
        <w:left w:val="none" w:sz="0" w:space="0" w:color="auto"/>
        <w:bottom w:val="none" w:sz="0" w:space="0" w:color="auto"/>
        <w:right w:val="none" w:sz="0" w:space="0" w:color="auto"/>
      </w:divBdr>
    </w:div>
    <w:div w:id="469248772">
      <w:bodyDiv w:val="1"/>
      <w:marLeft w:val="0"/>
      <w:marRight w:val="0"/>
      <w:marTop w:val="0"/>
      <w:marBottom w:val="0"/>
      <w:divBdr>
        <w:top w:val="none" w:sz="0" w:space="0" w:color="auto"/>
        <w:left w:val="none" w:sz="0" w:space="0" w:color="auto"/>
        <w:bottom w:val="none" w:sz="0" w:space="0" w:color="auto"/>
        <w:right w:val="none" w:sz="0" w:space="0" w:color="auto"/>
      </w:divBdr>
    </w:div>
    <w:div w:id="483742092">
      <w:bodyDiv w:val="1"/>
      <w:marLeft w:val="0"/>
      <w:marRight w:val="0"/>
      <w:marTop w:val="0"/>
      <w:marBottom w:val="0"/>
      <w:divBdr>
        <w:top w:val="none" w:sz="0" w:space="0" w:color="auto"/>
        <w:left w:val="none" w:sz="0" w:space="0" w:color="auto"/>
        <w:bottom w:val="none" w:sz="0" w:space="0" w:color="auto"/>
        <w:right w:val="none" w:sz="0" w:space="0" w:color="auto"/>
      </w:divBdr>
    </w:div>
    <w:div w:id="537158322">
      <w:bodyDiv w:val="1"/>
      <w:marLeft w:val="0"/>
      <w:marRight w:val="0"/>
      <w:marTop w:val="0"/>
      <w:marBottom w:val="0"/>
      <w:divBdr>
        <w:top w:val="none" w:sz="0" w:space="0" w:color="auto"/>
        <w:left w:val="none" w:sz="0" w:space="0" w:color="auto"/>
        <w:bottom w:val="none" w:sz="0" w:space="0" w:color="auto"/>
        <w:right w:val="none" w:sz="0" w:space="0" w:color="auto"/>
      </w:divBdr>
    </w:div>
    <w:div w:id="539325241">
      <w:bodyDiv w:val="1"/>
      <w:marLeft w:val="0"/>
      <w:marRight w:val="0"/>
      <w:marTop w:val="0"/>
      <w:marBottom w:val="0"/>
      <w:divBdr>
        <w:top w:val="none" w:sz="0" w:space="0" w:color="auto"/>
        <w:left w:val="none" w:sz="0" w:space="0" w:color="auto"/>
        <w:bottom w:val="none" w:sz="0" w:space="0" w:color="auto"/>
        <w:right w:val="none" w:sz="0" w:space="0" w:color="auto"/>
      </w:divBdr>
    </w:div>
    <w:div w:id="757946962">
      <w:bodyDiv w:val="1"/>
      <w:marLeft w:val="0"/>
      <w:marRight w:val="0"/>
      <w:marTop w:val="0"/>
      <w:marBottom w:val="0"/>
      <w:divBdr>
        <w:top w:val="none" w:sz="0" w:space="0" w:color="auto"/>
        <w:left w:val="none" w:sz="0" w:space="0" w:color="auto"/>
        <w:bottom w:val="none" w:sz="0" w:space="0" w:color="auto"/>
        <w:right w:val="none" w:sz="0" w:space="0" w:color="auto"/>
      </w:divBdr>
    </w:div>
    <w:div w:id="930433704">
      <w:bodyDiv w:val="1"/>
      <w:marLeft w:val="0"/>
      <w:marRight w:val="0"/>
      <w:marTop w:val="0"/>
      <w:marBottom w:val="0"/>
      <w:divBdr>
        <w:top w:val="none" w:sz="0" w:space="0" w:color="auto"/>
        <w:left w:val="none" w:sz="0" w:space="0" w:color="auto"/>
        <w:bottom w:val="none" w:sz="0" w:space="0" w:color="auto"/>
        <w:right w:val="none" w:sz="0" w:space="0" w:color="auto"/>
      </w:divBdr>
    </w:div>
    <w:div w:id="953437702">
      <w:bodyDiv w:val="1"/>
      <w:marLeft w:val="0"/>
      <w:marRight w:val="0"/>
      <w:marTop w:val="0"/>
      <w:marBottom w:val="0"/>
      <w:divBdr>
        <w:top w:val="none" w:sz="0" w:space="0" w:color="auto"/>
        <w:left w:val="none" w:sz="0" w:space="0" w:color="auto"/>
        <w:bottom w:val="none" w:sz="0" w:space="0" w:color="auto"/>
        <w:right w:val="none" w:sz="0" w:space="0" w:color="auto"/>
      </w:divBdr>
    </w:div>
    <w:div w:id="1066100347">
      <w:bodyDiv w:val="1"/>
      <w:marLeft w:val="0"/>
      <w:marRight w:val="0"/>
      <w:marTop w:val="0"/>
      <w:marBottom w:val="0"/>
      <w:divBdr>
        <w:top w:val="none" w:sz="0" w:space="0" w:color="auto"/>
        <w:left w:val="none" w:sz="0" w:space="0" w:color="auto"/>
        <w:bottom w:val="none" w:sz="0" w:space="0" w:color="auto"/>
        <w:right w:val="none" w:sz="0" w:space="0" w:color="auto"/>
      </w:divBdr>
    </w:div>
    <w:div w:id="1071342572">
      <w:bodyDiv w:val="1"/>
      <w:marLeft w:val="0"/>
      <w:marRight w:val="0"/>
      <w:marTop w:val="0"/>
      <w:marBottom w:val="0"/>
      <w:divBdr>
        <w:top w:val="none" w:sz="0" w:space="0" w:color="auto"/>
        <w:left w:val="none" w:sz="0" w:space="0" w:color="auto"/>
        <w:bottom w:val="none" w:sz="0" w:space="0" w:color="auto"/>
        <w:right w:val="none" w:sz="0" w:space="0" w:color="auto"/>
      </w:divBdr>
    </w:div>
    <w:div w:id="1251159732">
      <w:bodyDiv w:val="1"/>
      <w:marLeft w:val="0"/>
      <w:marRight w:val="0"/>
      <w:marTop w:val="0"/>
      <w:marBottom w:val="0"/>
      <w:divBdr>
        <w:top w:val="none" w:sz="0" w:space="0" w:color="auto"/>
        <w:left w:val="none" w:sz="0" w:space="0" w:color="auto"/>
        <w:bottom w:val="none" w:sz="0" w:space="0" w:color="auto"/>
        <w:right w:val="none" w:sz="0" w:space="0" w:color="auto"/>
      </w:divBdr>
    </w:div>
    <w:div w:id="1338459050">
      <w:bodyDiv w:val="1"/>
      <w:marLeft w:val="0"/>
      <w:marRight w:val="0"/>
      <w:marTop w:val="0"/>
      <w:marBottom w:val="0"/>
      <w:divBdr>
        <w:top w:val="none" w:sz="0" w:space="0" w:color="auto"/>
        <w:left w:val="none" w:sz="0" w:space="0" w:color="auto"/>
        <w:bottom w:val="none" w:sz="0" w:space="0" w:color="auto"/>
        <w:right w:val="none" w:sz="0" w:space="0" w:color="auto"/>
      </w:divBdr>
    </w:div>
    <w:div w:id="1415784636">
      <w:bodyDiv w:val="1"/>
      <w:marLeft w:val="0"/>
      <w:marRight w:val="0"/>
      <w:marTop w:val="0"/>
      <w:marBottom w:val="0"/>
      <w:divBdr>
        <w:top w:val="none" w:sz="0" w:space="0" w:color="auto"/>
        <w:left w:val="none" w:sz="0" w:space="0" w:color="auto"/>
        <w:bottom w:val="none" w:sz="0" w:space="0" w:color="auto"/>
        <w:right w:val="none" w:sz="0" w:space="0" w:color="auto"/>
      </w:divBdr>
    </w:div>
    <w:div w:id="1767573731">
      <w:bodyDiv w:val="1"/>
      <w:marLeft w:val="0"/>
      <w:marRight w:val="0"/>
      <w:marTop w:val="0"/>
      <w:marBottom w:val="0"/>
      <w:divBdr>
        <w:top w:val="none" w:sz="0" w:space="0" w:color="auto"/>
        <w:left w:val="none" w:sz="0" w:space="0" w:color="auto"/>
        <w:bottom w:val="none" w:sz="0" w:space="0" w:color="auto"/>
        <w:right w:val="none" w:sz="0" w:space="0" w:color="auto"/>
      </w:divBdr>
    </w:div>
    <w:div w:id="181922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1</Pages>
  <Words>1209</Words>
  <Characters>6895</Characters>
  <Application>Microsoft Office Word</Application>
  <DocSecurity>0</DocSecurity>
  <Lines>57</Lines>
  <Paragraphs>16</Paragraphs>
  <ScaleCrop>false</ScaleCrop>
  <Company>Microsoft</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黄明昊</cp:lastModifiedBy>
  <cp:revision>195</cp:revision>
  <cp:lastPrinted>2021-08-16T11:29:00Z</cp:lastPrinted>
  <dcterms:created xsi:type="dcterms:W3CDTF">2018-10-11T08:41:00Z</dcterms:created>
  <dcterms:modified xsi:type="dcterms:W3CDTF">2021-08-16T11:52:00Z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